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F19CF" w14:textId="694B4A5E" w:rsidR="004B34B7" w:rsidRDefault="004B34B7">
      <w:pPr>
        <w:rPr>
          <w:rFonts w:asciiTheme="minorHAnsi" w:hAnsiTheme="minorHAnsi" w:cstheme="minorHAnsi"/>
          <w:color w:val="000000"/>
          <w:szCs w:val="19"/>
          <w:lang w:val="sk-SK"/>
        </w:rPr>
      </w:pPr>
    </w:p>
    <w:p w14:paraId="35443804" w14:textId="5BB932F0" w:rsidR="0057307F" w:rsidRPr="0057307F" w:rsidRDefault="0057307F" w:rsidP="0057307F">
      <w:pPr>
        <w:tabs>
          <w:tab w:val="left" w:pos="1065"/>
        </w:tabs>
        <w:jc w:val="center"/>
        <w:rPr>
          <w:rFonts w:cs="Arial"/>
          <w:b/>
          <w:sz w:val="24"/>
        </w:rPr>
      </w:pPr>
      <w:r w:rsidRPr="0057307F">
        <w:rPr>
          <w:rFonts w:cs="Arial"/>
          <w:b/>
          <w:sz w:val="24"/>
        </w:rPr>
        <w:t xml:space="preserve">Zmluva o dielo </w:t>
      </w:r>
    </w:p>
    <w:p w14:paraId="1525C3EA" w14:textId="77777777" w:rsidR="0057307F" w:rsidRPr="00BA078E" w:rsidRDefault="0057307F" w:rsidP="0057307F">
      <w:pPr>
        <w:tabs>
          <w:tab w:val="left" w:pos="3367"/>
        </w:tabs>
        <w:jc w:val="center"/>
        <w:rPr>
          <w:rFonts w:cs="Arial"/>
          <w:sz w:val="22"/>
        </w:rPr>
      </w:pPr>
      <w:proofErr w:type="gramStart"/>
      <w:r w:rsidRPr="00BA078E">
        <w:rPr>
          <w:rFonts w:cs="Arial"/>
          <w:sz w:val="22"/>
        </w:rPr>
        <w:t>uzatvorená</w:t>
      </w:r>
      <w:proofErr w:type="gramEnd"/>
      <w:r w:rsidRPr="00BA078E">
        <w:rPr>
          <w:rFonts w:cs="Arial"/>
          <w:sz w:val="22"/>
        </w:rPr>
        <w:t xml:space="preserve"> v podľa § 536 a nasl. </w:t>
      </w:r>
      <w:proofErr w:type="gramStart"/>
      <w:r w:rsidRPr="00BA078E">
        <w:rPr>
          <w:rFonts w:cs="Arial"/>
          <w:sz w:val="22"/>
        </w:rPr>
        <w:t>zákona</w:t>
      </w:r>
      <w:proofErr w:type="gramEnd"/>
      <w:r w:rsidRPr="00BA078E">
        <w:rPr>
          <w:rFonts w:cs="Arial"/>
          <w:sz w:val="22"/>
        </w:rPr>
        <w:t xml:space="preserve"> č. 513/1991 Zb. </w:t>
      </w:r>
    </w:p>
    <w:p w14:paraId="64D9AAA8" w14:textId="77777777" w:rsidR="0057307F" w:rsidRPr="00BA078E" w:rsidRDefault="0057307F" w:rsidP="0057307F">
      <w:pPr>
        <w:tabs>
          <w:tab w:val="left" w:pos="3367"/>
        </w:tabs>
        <w:jc w:val="center"/>
        <w:rPr>
          <w:rFonts w:cs="Arial"/>
          <w:sz w:val="22"/>
        </w:rPr>
      </w:pPr>
      <w:r w:rsidRPr="00BA078E">
        <w:rPr>
          <w:rFonts w:cs="Arial"/>
          <w:sz w:val="22"/>
        </w:rPr>
        <w:t>Obchodný zákonník v znení neskorších predpisov</w:t>
      </w:r>
    </w:p>
    <w:p w14:paraId="54B0F021" w14:textId="77777777" w:rsidR="0057307F" w:rsidRPr="00BA078E" w:rsidRDefault="0057307F" w:rsidP="0057307F">
      <w:pPr>
        <w:tabs>
          <w:tab w:val="left" w:pos="0"/>
        </w:tabs>
        <w:jc w:val="center"/>
        <w:rPr>
          <w:rFonts w:cs="Arial"/>
          <w:sz w:val="22"/>
        </w:rPr>
      </w:pPr>
    </w:p>
    <w:p w14:paraId="22F90605" w14:textId="77777777" w:rsidR="0057307F" w:rsidRPr="00BA078E" w:rsidRDefault="0057307F" w:rsidP="0057307F">
      <w:pPr>
        <w:tabs>
          <w:tab w:val="left" w:pos="0"/>
        </w:tabs>
        <w:rPr>
          <w:rFonts w:cs="Arial"/>
          <w:b/>
          <w:sz w:val="22"/>
        </w:rPr>
      </w:pPr>
      <w:r w:rsidRPr="00BA078E">
        <w:rPr>
          <w:rFonts w:cs="Arial"/>
          <w:b/>
          <w:sz w:val="22"/>
        </w:rPr>
        <w:t>Objednávateľ:</w:t>
      </w:r>
    </w:p>
    <w:p w14:paraId="39D20B75" w14:textId="187F93A7" w:rsidR="0057307F" w:rsidRPr="00BA078E" w:rsidRDefault="0057307F" w:rsidP="0057307F">
      <w:pPr>
        <w:outlineLvl w:val="0"/>
        <w:rPr>
          <w:rFonts w:cs="Arial"/>
          <w:b/>
          <w:sz w:val="22"/>
        </w:rPr>
      </w:pPr>
      <w:r w:rsidRPr="00BA078E">
        <w:rPr>
          <w:rFonts w:cs="Arial"/>
          <w:sz w:val="22"/>
        </w:rPr>
        <w:t>Názov:</w:t>
      </w:r>
      <w:r w:rsidRPr="00BA078E">
        <w:rPr>
          <w:rFonts w:cs="Arial"/>
          <w:sz w:val="22"/>
        </w:rPr>
        <w:tab/>
      </w:r>
      <w:r w:rsidRPr="00BA078E">
        <w:rPr>
          <w:rFonts w:cs="Arial"/>
          <w:b/>
          <w:sz w:val="22"/>
        </w:rPr>
        <w:tab/>
      </w:r>
      <w:r w:rsidRPr="00BA078E">
        <w:rPr>
          <w:rFonts w:cs="Arial"/>
          <w:b/>
          <w:sz w:val="22"/>
        </w:rPr>
        <w:tab/>
      </w:r>
      <w:r w:rsidRPr="004526A7">
        <w:rPr>
          <w:rFonts w:cs="Arial"/>
          <w:b/>
          <w:sz w:val="22"/>
        </w:rPr>
        <w:t xml:space="preserve">Obec </w:t>
      </w:r>
      <w:r w:rsidR="001140ED">
        <w:rPr>
          <w:rFonts w:cs="Arial"/>
          <w:b/>
          <w:sz w:val="22"/>
        </w:rPr>
        <w:t>Podhorie</w:t>
      </w:r>
    </w:p>
    <w:p w14:paraId="4A0E6251" w14:textId="5A18EF91" w:rsidR="0057307F" w:rsidRPr="00BA078E" w:rsidRDefault="0057307F" w:rsidP="0057307F">
      <w:pPr>
        <w:outlineLvl w:val="0"/>
        <w:rPr>
          <w:rFonts w:cs="Arial"/>
          <w:sz w:val="22"/>
        </w:rPr>
      </w:pPr>
      <w:r w:rsidRPr="00BA078E">
        <w:rPr>
          <w:rFonts w:cs="Arial"/>
          <w:sz w:val="22"/>
        </w:rPr>
        <w:t xml:space="preserve">Sídlo: </w:t>
      </w:r>
      <w:r w:rsidRPr="00BA078E">
        <w:rPr>
          <w:rFonts w:cs="Arial"/>
          <w:sz w:val="22"/>
        </w:rPr>
        <w:tab/>
      </w:r>
      <w:r w:rsidRPr="00BA078E">
        <w:rPr>
          <w:rFonts w:cs="Arial"/>
          <w:sz w:val="22"/>
        </w:rPr>
        <w:tab/>
      </w:r>
      <w:r w:rsidRPr="00BA078E">
        <w:rPr>
          <w:rFonts w:cs="Arial"/>
          <w:sz w:val="22"/>
        </w:rPr>
        <w:tab/>
      </w:r>
      <w:r w:rsidR="001140ED">
        <w:rPr>
          <w:rFonts w:cs="Arial"/>
          <w:sz w:val="22"/>
        </w:rPr>
        <w:t>Podhorie 50, 013 18 Lietava</w:t>
      </w:r>
    </w:p>
    <w:p w14:paraId="24DE9CF6" w14:textId="6152CEFE" w:rsidR="0057307F" w:rsidRPr="00BA078E" w:rsidRDefault="0057307F" w:rsidP="0057307F">
      <w:pPr>
        <w:rPr>
          <w:rFonts w:cs="Arial"/>
          <w:sz w:val="22"/>
        </w:rPr>
      </w:pPr>
      <w:r w:rsidRPr="00BA078E">
        <w:rPr>
          <w:rFonts w:cs="Arial"/>
          <w:sz w:val="22"/>
        </w:rPr>
        <w:t>V zastúpení:</w:t>
      </w:r>
      <w:r w:rsidRPr="00BA078E">
        <w:rPr>
          <w:rFonts w:cs="Arial"/>
          <w:sz w:val="22"/>
        </w:rPr>
        <w:tab/>
      </w:r>
      <w:r w:rsidRPr="00BA078E">
        <w:rPr>
          <w:rFonts w:cs="Arial"/>
          <w:sz w:val="22"/>
        </w:rPr>
        <w:tab/>
      </w:r>
      <w:r w:rsidR="001140ED">
        <w:rPr>
          <w:rFonts w:cs="Arial"/>
          <w:sz w:val="22"/>
        </w:rPr>
        <w:t>Anton Chobot</w:t>
      </w:r>
      <w:r w:rsidRPr="00BA078E">
        <w:rPr>
          <w:rFonts w:cs="Arial"/>
          <w:sz w:val="22"/>
        </w:rPr>
        <w:t>, starosta</w:t>
      </w:r>
    </w:p>
    <w:p w14:paraId="0B38538D" w14:textId="74BB8546" w:rsidR="0057307F" w:rsidRPr="00BA078E" w:rsidRDefault="0057307F" w:rsidP="0057307F">
      <w:pPr>
        <w:rPr>
          <w:rFonts w:cs="Arial"/>
          <w:sz w:val="22"/>
        </w:rPr>
      </w:pPr>
      <w:r w:rsidRPr="00BA078E">
        <w:rPr>
          <w:rFonts w:cs="Arial"/>
          <w:sz w:val="22"/>
        </w:rPr>
        <w:t>IČO:</w:t>
      </w:r>
      <w:r w:rsidRPr="00BA078E">
        <w:rPr>
          <w:rFonts w:cs="Arial"/>
          <w:sz w:val="22"/>
        </w:rPr>
        <w:tab/>
      </w:r>
      <w:r w:rsidRPr="00BA078E">
        <w:rPr>
          <w:rFonts w:cs="Arial"/>
          <w:sz w:val="22"/>
        </w:rPr>
        <w:tab/>
      </w:r>
      <w:r w:rsidRPr="00BA078E">
        <w:rPr>
          <w:rFonts w:cs="Arial"/>
          <w:sz w:val="22"/>
        </w:rPr>
        <w:tab/>
      </w:r>
      <w:r w:rsidR="001140ED" w:rsidRPr="001140ED">
        <w:rPr>
          <w:rFonts w:cs="Arial"/>
          <w:sz w:val="22"/>
        </w:rPr>
        <w:t>00 321 559</w:t>
      </w:r>
    </w:p>
    <w:p w14:paraId="0AE9F4F5" w14:textId="09E7A515" w:rsidR="0057307F" w:rsidRPr="00BA078E" w:rsidRDefault="0057307F" w:rsidP="0057307F">
      <w:pPr>
        <w:rPr>
          <w:rFonts w:cs="Arial"/>
          <w:sz w:val="22"/>
        </w:rPr>
      </w:pPr>
      <w:r w:rsidRPr="00BA078E">
        <w:rPr>
          <w:rFonts w:cs="Arial"/>
          <w:sz w:val="22"/>
        </w:rPr>
        <w:t>DIČ:</w:t>
      </w:r>
      <w:r w:rsidRPr="00BA078E">
        <w:rPr>
          <w:rFonts w:cs="Arial"/>
          <w:sz w:val="22"/>
        </w:rPr>
        <w:tab/>
      </w:r>
      <w:r w:rsidRPr="00BA078E">
        <w:rPr>
          <w:rFonts w:cs="Arial"/>
          <w:sz w:val="22"/>
        </w:rPr>
        <w:tab/>
      </w:r>
      <w:r w:rsidRPr="00BA078E">
        <w:rPr>
          <w:rFonts w:cs="Arial"/>
          <w:sz w:val="22"/>
        </w:rPr>
        <w:tab/>
      </w:r>
      <w:r w:rsidR="001140ED" w:rsidRPr="001140ED">
        <w:rPr>
          <w:rFonts w:cs="Arial"/>
          <w:sz w:val="22"/>
        </w:rPr>
        <w:t>2020637091</w:t>
      </w:r>
    </w:p>
    <w:p w14:paraId="4C671F57" w14:textId="77777777" w:rsidR="0057307F" w:rsidRPr="00BA078E" w:rsidRDefault="0057307F" w:rsidP="0057307F">
      <w:pPr>
        <w:rPr>
          <w:rFonts w:cs="Arial"/>
          <w:sz w:val="22"/>
        </w:rPr>
      </w:pPr>
      <w:r w:rsidRPr="00BA078E">
        <w:rPr>
          <w:rFonts w:cs="Arial"/>
          <w:sz w:val="22"/>
        </w:rPr>
        <w:t>IČ DPH:</w:t>
      </w:r>
      <w:r w:rsidRPr="00BA078E">
        <w:rPr>
          <w:rFonts w:cs="Arial"/>
          <w:sz w:val="22"/>
        </w:rPr>
        <w:tab/>
      </w:r>
      <w:r w:rsidRPr="00BA078E">
        <w:rPr>
          <w:rFonts w:cs="Arial"/>
          <w:sz w:val="22"/>
        </w:rPr>
        <w:tab/>
        <w:t xml:space="preserve">neplatiteľ DPH </w:t>
      </w:r>
    </w:p>
    <w:p w14:paraId="2B2A1942" w14:textId="77777777" w:rsidR="0057307F" w:rsidRPr="00BA078E" w:rsidRDefault="0057307F" w:rsidP="0057307F">
      <w:pPr>
        <w:rPr>
          <w:rFonts w:cs="Arial"/>
          <w:sz w:val="22"/>
        </w:rPr>
      </w:pPr>
    </w:p>
    <w:p w14:paraId="0917CBDA" w14:textId="77777777" w:rsidR="0057307F" w:rsidRPr="00BA078E" w:rsidRDefault="0057307F" w:rsidP="0057307F">
      <w:pPr>
        <w:ind w:firstLine="360"/>
        <w:rPr>
          <w:rFonts w:cs="Arial"/>
          <w:b/>
          <w:sz w:val="22"/>
        </w:rPr>
      </w:pPr>
      <w:r w:rsidRPr="00BA078E">
        <w:rPr>
          <w:rFonts w:cs="Arial"/>
          <w:bCs/>
          <w:sz w:val="22"/>
        </w:rPr>
        <w:t xml:space="preserve">                                                        </w:t>
      </w:r>
    </w:p>
    <w:p w14:paraId="70F4199F" w14:textId="77777777" w:rsidR="0057307F" w:rsidRPr="00BA078E" w:rsidRDefault="0057307F" w:rsidP="0057307F">
      <w:pPr>
        <w:tabs>
          <w:tab w:val="left" w:pos="669"/>
          <w:tab w:val="left" w:pos="3843"/>
        </w:tabs>
        <w:rPr>
          <w:rFonts w:cs="Arial"/>
          <w:b/>
          <w:sz w:val="22"/>
        </w:rPr>
      </w:pPr>
      <w:proofErr w:type="gramStart"/>
      <w:r w:rsidRPr="00BA078E">
        <w:rPr>
          <w:rFonts w:cs="Arial"/>
          <w:b/>
          <w:sz w:val="22"/>
        </w:rPr>
        <w:t>Zhotoviteľ :</w:t>
      </w:r>
      <w:proofErr w:type="gramEnd"/>
      <w:r w:rsidRPr="00BA078E">
        <w:rPr>
          <w:rFonts w:cs="Arial"/>
          <w:b/>
          <w:sz w:val="22"/>
        </w:rPr>
        <w:t xml:space="preserve"> </w:t>
      </w:r>
    </w:p>
    <w:p w14:paraId="7F5354DC" w14:textId="04BB295B" w:rsidR="002E1832" w:rsidRPr="00BA078E" w:rsidRDefault="002E1832" w:rsidP="002E1832">
      <w:pPr>
        <w:outlineLvl w:val="0"/>
        <w:rPr>
          <w:rFonts w:cs="Arial"/>
          <w:b/>
          <w:sz w:val="22"/>
        </w:rPr>
      </w:pPr>
      <w:r w:rsidRPr="00BA078E">
        <w:rPr>
          <w:rFonts w:cs="Arial"/>
          <w:sz w:val="22"/>
        </w:rPr>
        <w:t>Obchodné meno:</w:t>
      </w:r>
      <w:r>
        <w:rPr>
          <w:rFonts w:cs="Arial"/>
          <w:sz w:val="22"/>
        </w:rPr>
        <w:tab/>
      </w:r>
    </w:p>
    <w:p w14:paraId="3AEB67F8" w14:textId="1B2E36AB" w:rsidR="002E1832" w:rsidRPr="00BA078E" w:rsidRDefault="002E1832" w:rsidP="002E1832">
      <w:pPr>
        <w:outlineLvl w:val="0"/>
        <w:rPr>
          <w:rFonts w:cs="Arial"/>
          <w:sz w:val="22"/>
        </w:rPr>
      </w:pPr>
      <w:r>
        <w:rPr>
          <w:rFonts w:cs="Arial"/>
          <w:sz w:val="22"/>
        </w:rPr>
        <w:t>Sídlo</w:t>
      </w:r>
      <w:r w:rsidRPr="00BA078E">
        <w:rPr>
          <w:rFonts w:cs="Arial"/>
          <w:sz w:val="22"/>
        </w:rPr>
        <w:t xml:space="preserve">: </w:t>
      </w:r>
      <w:r>
        <w:rPr>
          <w:rFonts w:cs="Arial"/>
          <w:sz w:val="22"/>
        </w:rPr>
        <w:tab/>
      </w:r>
      <w:r w:rsidRPr="00BA078E">
        <w:rPr>
          <w:rFonts w:cs="Arial"/>
          <w:sz w:val="22"/>
        </w:rPr>
        <w:tab/>
      </w:r>
      <w:r w:rsidRPr="00BA078E">
        <w:rPr>
          <w:rFonts w:cs="Arial"/>
          <w:sz w:val="22"/>
        </w:rPr>
        <w:tab/>
      </w:r>
      <w:r w:rsidRPr="00BA078E">
        <w:rPr>
          <w:rFonts w:cs="Arial"/>
          <w:sz w:val="22"/>
        </w:rPr>
        <w:tab/>
      </w:r>
    </w:p>
    <w:p w14:paraId="74006C3C" w14:textId="56F3F0D9" w:rsidR="002E1832" w:rsidRPr="00BA078E" w:rsidRDefault="002E1832" w:rsidP="002E1832">
      <w:pPr>
        <w:rPr>
          <w:rFonts w:cs="Arial"/>
          <w:sz w:val="22"/>
        </w:rPr>
      </w:pPr>
      <w:r w:rsidRPr="00BA078E">
        <w:rPr>
          <w:rFonts w:cs="Arial"/>
          <w:sz w:val="22"/>
        </w:rPr>
        <w:t>IČO:</w:t>
      </w:r>
      <w:r>
        <w:rPr>
          <w:rFonts w:cs="Arial"/>
          <w:sz w:val="22"/>
        </w:rPr>
        <w:tab/>
      </w:r>
      <w:r>
        <w:rPr>
          <w:rFonts w:cs="Arial"/>
          <w:sz w:val="22"/>
        </w:rPr>
        <w:tab/>
      </w:r>
      <w:r>
        <w:rPr>
          <w:rFonts w:cs="Arial"/>
          <w:sz w:val="22"/>
        </w:rPr>
        <w:tab/>
      </w:r>
      <w:r w:rsidRPr="00BA078E">
        <w:rPr>
          <w:rFonts w:cs="Arial"/>
          <w:sz w:val="22"/>
        </w:rPr>
        <w:tab/>
      </w:r>
      <w:r w:rsidRPr="00BA078E">
        <w:rPr>
          <w:rFonts w:cs="Arial"/>
          <w:sz w:val="22"/>
        </w:rPr>
        <w:tab/>
      </w:r>
      <w:r w:rsidRPr="00BA078E">
        <w:rPr>
          <w:rFonts w:cs="Arial"/>
          <w:sz w:val="22"/>
        </w:rPr>
        <w:tab/>
      </w:r>
    </w:p>
    <w:p w14:paraId="4F451D27" w14:textId="676B8D8C" w:rsidR="002E1832" w:rsidRPr="00BA078E" w:rsidRDefault="002E1832" w:rsidP="002E1832">
      <w:pPr>
        <w:rPr>
          <w:rFonts w:cs="Arial"/>
          <w:sz w:val="22"/>
        </w:rPr>
      </w:pPr>
      <w:r w:rsidRPr="00BA078E">
        <w:rPr>
          <w:rFonts w:cs="Arial"/>
          <w:sz w:val="22"/>
        </w:rPr>
        <w:t>DIČ:</w:t>
      </w:r>
      <w:r w:rsidRPr="00BA078E">
        <w:rPr>
          <w:rFonts w:cs="Arial"/>
          <w:sz w:val="22"/>
        </w:rPr>
        <w:tab/>
      </w:r>
      <w:r w:rsidRPr="00BA078E">
        <w:rPr>
          <w:rFonts w:cs="Arial"/>
          <w:sz w:val="22"/>
        </w:rPr>
        <w:tab/>
      </w:r>
      <w:r w:rsidRPr="00BA078E">
        <w:rPr>
          <w:rFonts w:cs="Arial"/>
          <w:sz w:val="22"/>
        </w:rPr>
        <w:tab/>
      </w:r>
    </w:p>
    <w:p w14:paraId="297C359D" w14:textId="24221019" w:rsidR="002E1832" w:rsidRDefault="002E1832" w:rsidP="002E1832">
      <w:pPr>
        <w:rPr>
          <w:rFonts w:cs="Arial"/>
          <w:sz w:val="22"/>
        </w:rPr>
      </w:pPr>
      <w:r>
        <w:rPr>
          <w:rFonts w:cs="Arial"/>
          <w:sz w:val="22"/>
        </w:rPr>
        <w:t>IČ DPH:</w:t>
      </w:r>
      <w:r>
        <w:rPr>
          <w:rFonts w:cs="Arial"/>
          <w:sz w:val="22"/>
        </w:rPr>
        <w:tab/>
      </w:r>
      <w:r>
        <w:rPr>
          <w:rFonts w:cs="Arial"/>
          <w:sz w:val="22"/>
        </w:rPr>
        <w:tab/>
      </w:r>
    </w:p>
    <w:p w14:paraId="1D2196B6" w14:textId="49D0598F" w:rsidR="002E1832" w:rsidRPr="00BA078E" w:rsidRDefault="002E1832" w:rsidP="002E1832">
      <w:pPr>
        <w:rPr>
          <w:rFonts w:cs="Arial"/>
          <w:sz w:val="22"/>
        </w:rPr>
      </w:pPr>
      <w:r>
        <w:rPr>
          <w:rFonts w:cs="Arial"/>
          <w:sz w:val="22"/>
        </w:rPr>
        <w:t>V zastúpení:</w:t>
      </w:r>
      <w:r>
        <w:rPr>
          <w:rFonts w:cs="Arial"/>
          <w:sz w:val="22"/>
        </w:rPr>
        <w:tab/>
      </w:r>
      <w:r>
        <w:rPr>
          <w:rFonts w:cs="Arial"/>
          <w:sz w:val="22"/>
        </w:rPr>
        <w:tab/>
      </w:r>
    </w:p>
    <w:p w14:paraId="67B75561" w14:textId="5908B1EB" w:rsidR="002E1832" w:rsidRDefault="002E1832" w:rsidP="0057307F">
      <w:pPr>
        <w:outlineLvl w:val="0"/>
        <w:rPr>
          <w:rFonts w:cs="Arial"/>
          <w:sz w:val="22"/>
        </w:rPr>
      </w:pPr>
      <w:r>
        <w:rPr>
          <w:rFonts w:cs="Arial"/>
          <w:sz w:val="22"/>
        </w:rPr>
        <w:t>Bankové spojenie:</w:t>
      </w:r>
      <w:r>
        <w:rPr>
          <w:rFonts w:cs="Arial"/>
          <w:sz w:val="22"/>
        </w:rPr>
        <w:tab/>
      </w:r>
    </w:p>
    <w:p w14:paraId="2C9F9351" w14:textId="3D9E5E96" w:rsidR="002E1832" w:rsidRDefault="002E1832" w:rsidP="0057307F">
      <w:pPr>
        <w:outlineLvl w:val="0"/>
        <w:rPr>
          <w:rFonts w:cs="Arial"/>
          <w:sz w:val="22"/>
        </w:rPr>
      </w:pPr>
      <w:r>
        <w:rPr>
          <w:rFonts w:cs="Arial"/>
          <w:sz w:val="22"/>
        </w:rPr>
        <w:t>Číslo účtu:</w:t>
      </w:r>
      <w:r>
        <w:rPr>
          <w:rFonts w:cs="Arial"/>
          <w:sz w:val="22"/>
        </w:rPr>
        <w:tab/>
      </w:r>
      <w:r>
        <w:rPr>
          <w:rFonts w:cs="Arial"/>
          <w:sz w:val="22"/>
        </w:rPr>
        <w:tab/>
      </w:r>
    </w:p>
    <w:p w14:paraId="7F0FC33F" w14:textId="77777777" w:rsidR="0057307F" w:rsidRPr="00BA078E" w:rsidRDefault="0057307F" w:rsidP="0057307F">
      <w:pPr>
        <w:rPr>
          <w:rFonts w:cs="Arial"/>
          <w:bCs/>
          <w:sz w:val="22"/>
        </w:rPr>
      </w:pPr>
    </w:p>
    <w:p w14:paraId="1AC255CE" w14:textId="77777777" w:rsidR="0057307F" w:rsidRPr="00BA078E" w:rsidRDefault="0057307F" w:rsidP="0057307F">
      <w:pPr>
        <w:tabs>
          <w:tab w:val="left" w:pos="2880"/>
        </w:tabs>
        <w:jc w:val="center"/>
        <w:rPr>
          <w:rFonts w:cs="Arial"/>
          <w:b/>
          <w:sz w:val="22"/>
        </w:rPr>
      </w:pPr>
      <w:r w:rsidRPr="00BA078E">
        <w:rPr>
          <w:rFonts w:cs="Arial"/>
          <w:b/>
          <w:sz w:val="22"/>
        </w:rPr>
        <w:t>Článok 1</w:t>
      </w:r>
    </w:p>
    <w:p w14:paraId="581C93AA" w14:textId="12D784CE" w:rsidR="0057307F" w:rsidRPr="00BA078E" w:rsidRDefault="0057307F" w:rsidP="00741D26">
      <w:pPr>
        <w:jc w:val="center"/>
        <w:rPr>
          <w:rFonts w:cs="Arial"/>
          <w:sz w:val="22"/>
        </w:rPr>
      </w:pPr>
      <w:r w:rsidRPr="00BA078E">
        <w:rPr>
          <w:rFonts w:cs="Arial"/>
          <w:b/>
          <w:sz w:val="22"/>
        </w:rPr>
        <w:t>Predmet zmluvy</w:t>
      </w:r>
      <w:r w:rsidRPr="00BA078E">
        <w:rPr>
          <w:rFonts w:cs="Arial"/>
          <w:sz w:val="22"/>
        </w:rPr>
        <w:t xml:space="preserve">       </w:t>
      </w:r>
    </w:p>
    <w:p w14:paraId="3E78FB64" w14:textId="77777777" w:rsidR="00FB3746" w:rsidRPr="00B02EDC" w:rsidRDefault="00FB3746" w:rsidP="00FB3746">
      <w:pPr>
        <w:pStyle w:val="DolnyIndex"/>
        <w:numPr>
          <w:ilvl w:val="0"/>
          <w:numId w:val="36"/>
        </w:numPr>
        <w:ind w:left="426"/>
        <w:rPr>
          <w:rFonts w:ascii="Arial" w:hAnsi="Arial" w:cs="Arial"/>
          <w:sz w:val="22"/>
          <w:szCs w:val="22"/>
          <w:vertAlign w:val="baseline"/>
          <w:lang w:val="sk-SK"/>
        </w:rPr>
      </w:pPr>
      <w:r w:rsidRPr="00B02EDC">
        <w:rPr>
          <w:rFonts w:ascii="Arial" w:hAnsi="Arial" w:cs="Arial"/>
          <w:sz w:val="22"/>
          <w:szCs w:val="22"/>
          <w:vertAlign w:val="baseline"/>
          <w:lang w:val="sk-SK"/>
        </w:rPr>
        <w:t xml:space="preserve">Zhotoviteľ sa zaväzuje, že na základe výsledkov verejného obstarávania v súlade s ustanoveniami zákona č. 343/2015 Z. z. o verejnom obstarávaní v znení neskorších predpisov vykoná pre objednávateľa dielo - </w:t>
      </w:r>
      <w:r w:rsidRPr="006E3AFA">
        <w:rPr>
          <w:rFonts w:ascii="Arial" w:hAnsi="Arial" w:cs="Arial"/>
          <w:b/>
          <w:sz w:val="22"/>
          <w:szCs w:val="22"/>
          <w:vertAlign w:val="baseline"/>
          <w:lang w:val="sk-SK"/>
        </w:rPr>
        <w:t>Prieskumný hydrogeologický vrt</w:t>
      </w:r>
      <w:r w:rsidRPr="00B02EDC">
        <w:rPr>
          <w:rFonts w:ascii="Arial" w:hAnsi="Arial" w:cs="Arial"/>
          <w:sz w:val="22"/>
          <w:szCs w:val="22"/>
          <w:vertAlign w:val="baseline"/>
          <w:lang w:val="sk-SK"/>
        </w:rPr>
        <w:t xml:space="preserve">, konkrétne v k. ú. </w:t>
      </w:r>
      <w:r>
        <w:rPr>
          <w:rFonts w:ascii="Arial" w:hAnsi="Arial" w:cs="Arial"/>
          <w:sz w:val="22"/>
          <w:szCs w:val="22"/>
          <w:vertAlign w:val="baseline"/>
          <w:lang w:val="sk-SK"/>
        </w:rPr>
        <w:t>Podhorie</w:t>
      </w:r>
      <w:r w:rsidRPr="00B02EDC">
        <w:rPr>
          <w:rFonts w:ascii="Arial" w:hAnsi="Arial" w:cs="Arial"/>
          <w:sz w:val="22"/>
          <w:szCs w:val="22"/>
          <w:vertAlign w:val="baseline"/>
          <w:lang w:val="sk-SK"/>
        </w:rPr>
        <w:t>. Objednávateľ sa zaväzuje zhotoviteľovi poskytnúť potrebnú súčinnosť pri realizácii diela spôsobom dohodnutým v tejto zmluve a zaplatiť zhotoviteľovi do</w:t>
      </w:r>
      <w:r>
        <w:rPr>
          <w:rFonts w:ascii="Arial" w:hAnsi="Arial" w:cs="Arial"/>
          <w:sz w:val="22"/>
          <w:szCs w:val="22"/>
          <w:vertAlign w:val="baseline"/>
          <w:lang w:val="sk-SK"/>
        </w:rPr>
        <w:t>hodnutú cenu za vykonanie diela v rozsahu podľa ods. 1 a rozpočtu, ktorý tvorí prílohu č. 1 k tejto zmluve</w:t>
      </w:r>
    </w:p>
    <w:p w14:paraId="4251114E" w14:textId="77777777" w:rsidR="00FB3746" w:rsidRPr="00CC02FB" w:rsidRDefault="00FB3746" w:rsidP="00FB3746">
      <w:pPr>
        <w:pStyle w:val="DolnyIndex"/>
        <w:numPr>
          <w:ilvl w:val="0"/>
          <w:numId w:val="36"/>
        </w:numPr>
        <w:ind w:left="426" w:hanging="426"/>
        <w:rPr>
          <w:rFonts w:ascii="Arial" w:hAnsi="Arial" w:cs="Arial"/>
          <w:sz w:val="22"/>
          <w:szCs w:val="22"/>
          <w:vertAlign w:val="baseline"/>
          <w:lang w:val="sk-SK"/>
        </w:rPr>
      </w:pPr>
      <w:r w:rsidRPr="00B02EDC">
        <w:rPr>
          <w:rFonts w:ascii="Arial" w:hAnsi="Arial" w:cs="Arial"/>
          <w:sz w:val="22"/>
          <w:szCs w:val="22"/>
          <w:vertAlign w:val="baseline"/>
          <w:lang w:val="sk-SK"/>
        </w:rPr>
        <w:t xml:space="preserve">Vykonaním diela sa na účely </w:t>
      </w:r>
      <w:r w:rsidRPr="00CC02FB">
        <w:rPr>
          <w:rFonts w:ascii="Arial" w:hAnsi="Arial" w:cs="Arial"/>
          <w:sz w:val="22"/>
          <w:szCs w:val="22"/>
          <w:vertAlign w:val="baseline"/>
          <w:lang w:val="sk-SK"/>
        </w:rPr>
        <w:t>tejto zmluvy rozumie :</w:t>
      </w:r>
    </w:p>
    <w:p w14:paraId="3B11BF58" w14:textId="77777777" w:rsidR="00FB3746" w:rsidRPr="00FB3746" w:rsidRDefault="00FB3746" w:rsidP="00FB3746">
      <w:pPr>
        <w:pStyle w:val="Zkladntext2"/>
        <w:numPr>
          <w:ilvl w:val="1"/>
          <w:numId w:val="36"/>
        </w:numPr>
        <w:jc w:val="both"/>
        <w:rPr>
          <w:rFonts w:ascii="Arial" w:hAnsi="Arial" w:cs="Arial"/>
          <w:b w:val="0"/>
          <w:sz w:val="22"/>
          <w:szCs w:val="22"/>
        </w:rPr>
      </w:pPr>
      <w:r w:rsidRPr="00FB3746">
        <w:rPr>
          <w:rFonts w:ascii="Arial" w:hAnsi="Arial" w:cs="Arial"/>
          <w:b w:val="0"/>
          <w:sz w:val="22"/>
          <w:szCs w:val="22"/>
        </w:rPr>
        <w:t xml:space="preserve">realizácia prieskumného hydrogeologického vrtu v katastrálnom území Podhorie, na parcele KNE – 982 na LV-666. Konečná hĺbka vrtu bude do 150m. </w:t>
      </w:r>
    </w:p>
    <w:p w14:paraId="32E65CED" w14:textId="77777777" w:rsidR="00FB3746" w:rsidRPr="00FB3746" w:rsidRDefault="00FB3746" w:rsidP="00FB3746">
      <w:pPr>
        <w:pStyle w:val="Zkladntext2"/>
        <w:numPr>
          <w:ilvl w:val="1"/>
          <w:numId w:val="36"/>
        </w:numPr>
        <w:jc w:val="both"/>
        <w:rPr>
          <w:rFonts w:ascii="Arial" w:hAnsi="Arial" w:cs="Arial"/>
          <w:b w:val="0"/>
          <w:sz w:val="22"/>
          <w:szCs w:val="22"/>
        </w:rPr>
      </w:pPr>
      <w:r w:rsidRPr="00FB3746">
        <w:rPr>
          <w:rFonts w:ascii="Arial" w:hAnsi="Arial" w:cs="Arial"/>
          <w:b w:val="0"/>
          <w:sz w:val="22"/>
          <w:szCs w:val="22"/>
        </w:rPr>
        <w:t>Prieskumný vrt bude vyvŕtaný bezjadrovým spôsobom, bez použitia výplachu. Pre dokumentovanie prevŕtavanej horniny je potrebné vrtnú drvinu zachytávať a označiť údajom o príslušnej hĺbke pri každej litologickej zmene.</w:t>
      </w:r>
    </w:p>
    <w:p w14:paraId="4A87AE4A" w14:textId="77777777" w:rsidR="00FB3746" w:rsidRPr="00FB3746" w:rsidRDefault="00FB3746" w:rsidP="00FB3746">
      <w:pPr>
        <w:pStyle w:val="Zkladntext2"/>
        <w:numPr>
          <w:ilvl w:val="1"/>
          <w:numId w:val="36"/>
        </w:numPr>
        <w:jc w:val="both"/>
        <w:rPr>
          <w:rFonts w:ascii="Arial" w:hAnsi="Arial" w:cs="Arial"/>
          <w:b w:val="0"/>
          <w:sz w:val="22"/>
          <w:szCs w:val="22"/>
        </w:rPr>
      </w:pPr>
      <w:r w:rsidRPr="00FB3746">
        <w:rPr>
          <w:rFonts w:ascii="Arial" w:hAnsi="Arial" w:cs="Arial"/>
          <w:b w:val="0"/>
          <w:sz w:val="22"/>
          <w:szCs w:val="22"/>
        </w:rPr>
        <w:t>Konštrukcia vrtu:</w:t>
      </w:r>
    </w:p>
    <w:tbl>
      <w:tblPr>
        <w:tblW w:w="4537" w:type="pct"/>
        <w:tblInd w:w="846" w:type="dxa"/>
        <w:tblCellMar>
          <w:left w:w="70" w:type="dxa"/>
          <w:right w:w="70" w:type="dxa"/>
        </w:tblCellMar>
        <w:tblLook w:val="04A0" w:firstRow="1" w:lastRow="0" w:firstColumn="1" w:lastColumn="0" w:noHBand="0" w:noVBand="1"/>
      </w:tblPr>
      <w:tblGrid>
        <w:gridCol w:w="1632"/>
        <w:gridCol w:w="1620"/>
        <w:gridCol w:w="1865"/>
        <w:gridCol w:w="3104"/>
      </w:tblGrid>
      <w:tr w:rsidR="00FB3746" w:rsidRPr="006E3AFA" w14:paraId="09A793E8" w14:textId="77777777" w:rsidTr="00FB3746">
        <w:trPr>
          <w:cantSplit/>
        </w:trPr>
        <w:tc>
          <w:tcPr>
            <w:tcW w:w="993" w:type="pct"/>
            <w:tcBorders>
              <w:top w:val="single" w:sz="4" w:space="0" w:color="auto"/>
              <w:left w:val="single" w:sz="4" w:space="0" w:color="auto"/>
              <w:bottom w:val="nil"/>
              <w:right w:val="nil"/>
            </w:tcBorders>
            <w:hideMark/>
          </w:tcPr>
          <w:p w14:paraId="0119A8A9" w14:textId="77777777" w:rsidR="00FB3746" w:rsidRPr="006E3AFA" w:rsidRDefault="00FB3746" w:rsidP="000A2A36">
            <w:pPr>
              <w:pStyle w:val="Zarkazkladnhotextu2"/>
              <w:spacing w:line="240" w:lineRule="auto"/>
              <w:ind w:left="709"/>
              <w:jc w:val="center"/>
              <w:rPr>
                <w:rFonts w:ascii="Arial" w:hAnsi="Arial" w:cs="Arial"/>
                <w:sz w:val="22"/>
                <w:szCs w:val="22"/>
              </w:rPr>
            </w:pPr>
            <w:r w:rsidRPr="006E3AFA">
              <w:rPr>
                <w:rFonts w:ascii="Arial" w:hAnsi="Arial" w:cs="Arial"/>
                <w:sz w:val="22"/>
                <w:szCs w:val="22"/>
              </w:rPr>
              <w:t>Hĺbkový  interval</w:t>
            </w:r>
          </w:p>
        </w:tc>
        <w:tc>
          <w:tcPr>
            <w:tcW w:w="985" w:type="pct"/>
            <w:tcBorders>
              <w:top w:val="single" w:sz="4" w:space="0" w:color="auto"/>
              <w:left w:val="single" w:sz="4" w:space="0" w:color="auto"/>
              <w:bottom w:val="nil"/>
              <w:right w:val="nil"/>
            </w:tcBorders>
            <w:hideMark/>
          </w:tcPr>
          <w:p w14:paraId="50681277" w14:textId="77777777" w:rsidR="00FB3746" w:rsidRPr="006E3AFA" w:rsidRDefault="00FB3746" w:rsidP="000A2A36">
            <w:pPr>
              <w:pStyle w:val="Zarkazkladnhotextu2"/>
              <w:spacing w:line="240" w:lineRule="auto"/>
              <w:ind w:left="709"/>
              <w:jc w:val="center"/>
              <w:rPr>
                <w:rFonts w:ascii="Arial" w:hAnsi="Arial" w:cs="Arial"/>
                <w:sz w:val="22"/>
                <w:szCs w:val="22"/>
              </w:rPr>
            </w:pPr>
            <w:r w:rsidRPr="006E3AFA">
              <w:rPr>
                <w:rFonts w:ascii="Arial" w:hAnsi="Arial" w:cs="Arial"/>
                <w:sz w:val="22"/>
                <w:szCs w:val="22"/>
              </w:rPr>
              <w:t>Priemer (mm)</w:t>
            </w:r>
          </w:p>
        </w:tc>
        <w:tc>
          <w:tcPr>
            <w:tcW w:w="1134" w:type="pct"/>
            <w:tcBorders>
              <w:top w:val="single" w:sz="4" w:space="0" w:color="auto"/>
              <w:left w:val="single" w:sz="4" w:space="0" w:color="auto"/>
              <w:bottom w:val="nil"/>
              <w:right w:val="nil"/>
            </w:tcBorders>
            <w:hideMark/>
          </w:tcPr>
          <w:p w14:paraId="43994C7A" w14:textId="77777777" w:rsidR="00FB3746" w:rsidRPr="006E3AFA" w:rsidRDefault="00FB3746" w:rsidP="000A2A36">
            <w:pPr>
              <w:pStyle w:val="Zarkazkladnhotextu2"/>
              <w:spacing w:line="240" w:lineRule="auto"/>
              <w:ind w:left="709"/>
              <w:jc w:val="center"/>
              <w:rPr>
                <w:rFonts w:ascii="Arial" w:hAnsi="Arial" w:cs="Arial"/>
                <w:sz w:val="22"/>
                <w:szCs w:val="22"/>
              </w:rPr>
            </w:pPr>
            <w:r w:rsidRPr="006E3AFA">
              <w:rPr>
                <w:rFonts w:ascii="Arial" w:hAnsi="Arial" w:cs="Arial"/>
                <w:sz w:val="22"/>
                <w:szCs w:val="22"/>
              </w:rPr>
              <w:t>Priemer (mm)</w:t>
            </w:r>
          </w:p>
        </w:tc>
        <w:tc>
          <w:tcPr>
            <w:tcW w:w="1888" w:type="pct"/>
            <w:tcBorders>
              <w:top w:val="single" w:sz="4" w:space="0" w:color="auto"/>
              <w:left w:val="single" w:sz="4" w:space="0" w:color="auto"/>
              <w:bottom w:val="nil"/>
              <w:right w:val="single" w:sz="4" w:space="0" w:color="auto"/>
            </w:tcBorders>
            <w:hideMark/>
          </w:tcPr>
          <w:p w14:paraId="6B17C32D" w14:textId="77777777" w:rsidR="00FB3746" w:rsidRPr="006E3AFA" w:rsidRDefault="00FB3746" w:rsidP="000A2A36">
            <w:pPr>
              <w:pStyle w:val="Zarkazkladnhotextu2"/>
              <w:spacing w:line="240" w:lineRule="auto"/>
              <w:ind w:left="709"/>
              <w:jc w:val="center"/>
              <w:rPr>
                <w:rFonts w:ascii="Arial" w:hAnsi="Arial" w:cs="Arial"/>
                <w:sz w:val="22"/>
                <w:szCs w:val="22"/>
              </w:rPr>
            </w:pPr>
            <w:r w:rsidRPr="006E3AFA">
              <w:rPr>
                <w:rFonts w:ascii="Arial" w:hAnsi="Arial" w:cs="Arial"/>
                <w:sz w:val="22"/>
                <w:szCs w:val="22"/>
              </w:rPr>
              <w:t>Poznámka</w:t>
            </w:r>
          </w:p>
        </w:tc>
      </w:tr>
      <w:tr w:rsidR="00FB3746" w:rsidRPr="006E3AFA" w14:paraId="2004EBEA" w14:textId="77777777" w:rsidTr="00FB3746">
        <w:trPr>
          <w:cantSplit/>
        </w:trPr>
        <w:tc>
          <w:tcPr>
            <w:tcW w:w="993" w:type="pct"/>
            <w:tcBorders>
              <w:top w:val="nil"/>
              <w:left w:val="single" w:sz="4" w:space="0" w:color="auto"/>
              <w:bottom w:val="single" w:sz="4" w:space="0" w:color="auto"/>
              <w:right w:val="nil"/>
            </w:tcBorders>
            <w:hideMark/>
          </w:tcPr>
          <w:p w14:paraId="7CE1D6D0" w14:textId="77777777" w:rsidR="00FB3746" w:rsidRPr="006E3AFA" w:rsidRDefault="00FB3746" w:rsidP="000A2A36">
            <w:pPr>
              <w:pStyle w:val="Zarkazkladnhotextu2"/>
              <w:spacing w:line="240" w:lineRule="auto"/>
              <w:ind w:left="709"/>
              <w:jc w:val="center"/>
              <w:rPr>
                <w:rFonts w:ascii="Arial" w:hAnsi="Arial" w:cs="Arial"/>
                <w:sz w:val="22"/>
                <w:szCs w:val="22"/>
              </w:rPr>
            </w:pPr>
            <w:r w:rsidRPr="006E3AFA">
              <w:rPr>
                <w:rFonts w:ascii="Arial" w:hAnsi="Arial" w:cs="Arial"/>
                <w:sz w:val="22"/>
                <w:szCs w:val="22"/>
              </w:rPr>
              <w:t>(m)</w:t>
            </w:r>
          </w:p>
        </w:tc>
        <w:tc>
          <w:tcPr>
            <w:tcW w:w="985" w:type="pct"/>
            <w:tcBorders>
              <w:top w:val="nil"/>
              <w:left w:val="single" w:sz="4" w:space="0" w:color="auto"/>
              <w:bottom w:val="single" w:sz="4" w:space="0" w:color="auto"/>
              <w:right w:val="nil"/>
            </w:tcBorders>
            <w:hideMark/>
          </w:tcPr>
          <w:p w14:paraId="7EFAD7DA" w14:textId="77777777" w:rsidR="00FB3746" w:rsidRPr="006E3AFA" w:rsidRDefault="00FB3746" w:rsidP="000A2A36">
            <w:pPr>
              <w:pStyle w:val="Zarkazkladnhotextu2"/>
              <w:spacing w:line="240" w:lineRule="auto"/>
              <w:ind w:left="709"/>
              <w:jc w:val="center"/>
              <w:rPr>
                <w:rFonts w:ascii="Arial" w:hAnsi="Arial" w:cs="Arial"/>
                <w:sz w:val="22"/>
                <w:szCs w:val="22"/>
              </w:rPr>
            </w:pPr>
            <w:r w:rsidRPr="006E3AFA">
              <w:rPr>
                <w:rFonts w:ascii="Arial" w:hAnsi="Arial" w:cs="Arial"/>
                <w:sz w:val="22"/>
                <w:szCs w:val="22"/>
              </w:rPr>
              <w:t>vŕtanie</w:t>
            </w:r>
          </w:p>
        </w:tc>
        <w:tc>
          <w:tcPr>
            <w:tcW w:w="1134" w:type="pct"/>
            <w:tcBorders>
              <w:top w:val="nil"/>
              <w:left w:val="single" w:sz="4" w:space="0" w:color="auto"/>
              <w:bottom w:val="single" w:sz="4" w:space="0" w:color="auto"/>
              <w:right w:val="nil"/>
            </w:tcBorders>
            <w:hideMark/>
          </w:tcPr>
          <w:p w14:paraId="7837D4C8" w14:textId="77777777" w:rsidR="00FB3746" w:rsidRPr="006E3AFA" w:rsidRDefault="00FB3746" w:rsidP="000A2A36">
            <w:pPr>
              <w:pStyle w:val="Zarkazkladnhotextu2"/>
              <w:spacing w:line="240" w:lineRule="auto"/>
              <w:ind w:left="709"/>
              <w:jc w:val="center"/>
              <w:rPr>
                <w:rFonts w:ascii="Arial" w:hAnsi="Arial" w:cs="Arial"/>
                <w:sz w:val="22"/>
                <w:szCs w:val="22"/>
              </w:rPr>
            </w:pPr>
            <w:r w:rsidRPr="006E3AFA">
              <w:rPr>
                <w:rFonts w:ascii="Arial" w:hAnsi="Arial" w:cs="Arial"/>
                <w:sz w:val="22"/>
                <w:szCs w:val="22"/>
              </w:rPr>
              <w:t>budovanie</w:t>
            </w:r>
          </w:p>
        </w:tc>
        <w:tc>
          <w:tcPr>
            <w:tcW w:w="1888" w:type="pct"/>
            <w:tcBorders>
              <w:top w:val="nil"/>
              <w:left w:val="single" w:sz="4" w:space="0" w:color="auto"/>
              <w:bottom w:val="single" w:sz="4" w:space="0" w:color="auto"/>
              <w:right w:val="single" w:sz="4" w:space="0" w:color="auto"/>
            </w:tcBorders>
          </w:tcPr>
          <w:p w14:paraId="10EAEFF9" w14:textId="77777777" w:rsidR="00FB3746" w:rsidRPr="006E3AFA" w:rsidRDefault="00FB3746" w:rsidP="000A2A36">
            <w:pPr>
              <w:pStyle w:val="Zarkazkladnhotextu2"/>
              <w:spacing w:line="240" w:lineRule="auto"/>
              <w:ind w:left="709"/>
              <w:jc w:val="center"/>
              <w:rPr>
                <w:rFonts w:ascii="Arial" w:hAnsi="Arial" w:cs="Arial"/>
                <w:sz w:val="22"/>
                <w:szCs w:val="22"/>
              </w:rPr>
            </w:pPr>
          </w:p>
        </w:tc>
      </w:tr>
      <w:tr w:rsidR="00FB3746" w:rsidRPr="006E3AFA" w14:paraId="7B17B108" w14:textId="77777777" w:rsidTr="00FB3746">
        <w:trPr>
          <w:cantSplit/>
          <w:trHeight w:val="621"/>
        </w:trPr>
        <w:tc>
          <w:tcPr>
            <w:tcW w:w="993" w:type="pct"/>
            <w:tcBorders>
              <w:top w:val="single" w:sz="4" w:space="0" w:color="auto"/>
              <w:left w:val="single" w:sz="4" w:space="0" w:color="auto"/>
              <w:bottom w:val="single" w:sz="4" w:space="0" w:color="auto"/>
              <w:right w:val="nil"/>
            </w:tcBorders>
            <w:hideMark/>
          </w:tcPr>
          <w:p w14:paraId="77DB3C48" w14:textId="77777777" w:rsidR="00FB3746" w:rsidRPr="006E3AFA" w:rsidRDefault="00FB3746" w:rsidP="000A2A36">
            <w:pPr>
              <w:pStyle w:val="Zarkazkladnhotextu2"/>
              <w:spacing w:line="240" w:lineRule="auto"/>
              <w:ind w:left="709"/>
              <w:jc w:val="center"/>
              <w:rPr>
                <w:rFonts w:ascii="Arial" w:hAnsi="Arial" w:cs="Arial"/>
                <w:sz w:val="22"/>
                <w:szCs w:val="22"/>
              </w:rPr>
            </w:pPr>
            <w:r w:rsidRPr="006E3AFA">
              <w:rPr>
                <w:rFonts w:ascii="Arial" w:hAnsi="Arial" w:cs="Arial"/>
                <w:sz w:val="22"/>
                <w:szCs w:val="22"/>
              </w:rPr>
              <w:t>0,0 -  6,0</w:t>
            </w:r>
          </w:p>
        </w:tc>
        <w:tc>
          <w:tcPr>
            <w:tcW w:w="985" w:type="pct"/>
            <w:tcBorders>
              <w:top w:val="single" w:sz="4" w:space="0" w:color="auto"/>
              <w:left w:val="single" w:sz="4" w:space="0" w:color="auto"/>
              <w:bottom w:val="single" w:sz="4" w:space="0" w:color="auto"/>
              <w:right w:val="nil"/>
            </w:tcBorders>
            <w:hideMark/>
          </w:tcPr>
          <w:p w14:paraId="30A492EA" w14:textId="77777777" w:rsidR="00FB3746" w:rsidRPr="006E3AFA" w:rsidRDefault="00FB3746" w:rsidP="000A2A36">
            <w:pPr>
              <w:pStyle w:val="Zarkazkladnhotextu2"/>
              <w:spacing w:line="240" w:lineRule="auto"/>
              <w:ind w:left="709"/>
              <w:jc w:val="center"/>
              <w:rPr>
                <w:rFonts w:ascii="Arial" w:hAnsi="Arial" w:cs="Arial"/>
                <w:sz w:val="22"/>
                <w:szCs w:val="22"/>
              </w:rPr>
            </w:pPr>
            <w:r w:rsidRPr="006E3AFA">
              <w:rPr>
                <w:rFonts w:ascii="Arial" w:hAnsi="Arial" w:cs="Arial"/>
                <w:sz w:val="22"/>
                <w:szCs w:val="22"/>
              </w:rPr>
              <w:t>320</w:t>
            </w:r>
          </w:p>
        </w:tc>
        <w:tc>
          <w:tcPr>
            <w:tcW w:w="1134" w:type="pct"/>
            <w:tcBorders>
              <w:top w:val="single" w:sz="4" w:space="0" w:color="auto"/>
              <w:left w:val="single" w:sz="4" w:space="0" w:color="auto"/>
              <w:bottom w:val="single" w:sz="4" w:space="0" w:color="auto"/>
              <w:right w:val="nil"/>
            </w:tcBorders>
            <w:hideMark/>
          </w:tcPr>
          <w:p w14:paraId="34A4DF1E" w14:textId="77777777" w:rsidR="00FB3746" w:rsidRPr="006E3AFA" w:rsidRDefault="00FB3746" w:rsidP="000A2A36">
            <w:pPr>
              <w:pStyle w:val="Zarkazkladnhotextu2"/>
              <w:spacing w:line="240" w:lineRule="auto"/>
              <w:ind w:left="709"/>
              <w:jc w:val="center"/>
              <w:rPr>
                <w:rFonts w:ascii="Arial" w:hAnsi="Arial" w:cs="Arial"/>
                <w:sz w:val="22"/>
                <w:szCs w:val="22"/>
              </w:rPr>
            </w:pPr>
            <w:r w:rsidRPr="006E3AFA">
              <w:rPr>
                <w:rFonts w:ascii="Arial" w:hAnsi="Arial" w:cs="Arial"/>
                <w:sz w:val="22"/>
                <w:szCs w:val="22"/>
              </w:rPr>
              <w:t>273</w:t>
            </w:r>
          </w:p>
        </w:tc>
        <w:tc>
          <w:tcPr>
            <w:tcW w:w="1888" w:type="pct"/>
            <w:tcBorders>
              <w:top w:val="single" w:sz="4" w:space="0" w:color="auto"/>
              <w:left w:val="single" w:sz="4" w:space="0" w:color="auto"/>
              <w:bottom w:val="single" w:sz="4" w:space="0" w:color="auto"/>
              <w:right w:val="single" w:sz="4" w:space="0" w:color="auto"/>
            </w:tcBorders>
            <w:hideMark/>
          </w:tcPr>
          <w:p w14:paraId="34106002" w14:textId="77777777" w:rsidR="00FB3746" w:rsidRPr="006E3AFA" w:rsidRDefault="00FB3746" w:rsidP="00FB3746">
            <w:pPr>
              <w:pStyle w:val="Zarkazkladnhotextu2"/>
              <w:numPr>
                <w:ilvl w:val="0"/>
                <w:numId w:val="37"/>
              </w:numPr>
              <w:spacing w:after="0" w:line="240" w:lineRule="auto"/>
              <w:ind w:left="427" w:hanging="141"/>
              <w:jc w:val="both"/>
              <w:rPr>
                <w:rFonts w:ascii="Arial" w:hAnsi="Arial" w:cs="Arial"/>
                <w:sz w:val="22"/>
                <w:szCs w:val="22"/>
              </w:rPr>
            </w:pPr>
            <w:r w:rsidRPr="006E3AFA">
              <w:rPr>
                <w:rFonts w:ascii="Arial" w:hAnsi="Arial" w:cs="Arial"/>
                <w:sz w:val="22"/>
                <w:szCs w:val="22"/>
              </w:rPr>
              <w:t>oceľ. pažnica –</w:t>
            </w:r>
          </w:p>
          <w:p w14:paraId="73400BF5" w14:textId="77777777" w:rsidR="00FB3746" w:rsidRPr="006E3AFA" w:rsidRDefault="00FB3746" w:rsidP="000A2A36">
            <w:pPr>
              <w:pStyle w:val="Zarkazkladnhotextu2"/>
              <w:spacing w:line="240" w:lineRule="auto"/>
              <w:ind w:left="427" w:hanging="141"/>
              <w:rPr>
                <w:rFonts w:ascii="Arial" w:hAnsi="Arial" w:cs="Arial"/>
                <w:sz w:val="22"/>
                <w:szCs w:val="22"/>
              </w:rPr>
            </w:pPr>
            <w:r w:rsidRPr="006E3AFA">
              <w:rPr>
                <w:rFonts w:ascii="Arial" w:hAnsi="Arial" w:cs="Arial"/>
                <w:sz w:val="22"/>
                <w:szCs w:val="22"/>
              </w:rPr>
              <w:t>zapažnicová cementácia</w:t>
            </w:r>
          </w:p>
        </w:tc>
      </w:tr>
      <w:tr w:rsidR="00FB3746" w:rsidRPr="006E3AFA" w14:paraId="1D483DB6" w14:textId="77777777" w:rsidTr="00FB3746">
        <w:trPr>
          <w:cantSplit/>
        </w:trPr>
        <w:tc>
          <w:tcPr>
            <w:tcW w:w="993" w:type="pct"/>
            <w:tcBorders>
              <w:top w:val="single" w:sz="4" w:space="0" w:color="auto"/>
              <w:left w:val="single" w:sz="4" w:space="0" w:color="auto"/>
              <w:bottom w:val="single" w:sz="4" w:space="0" w:color="auto"/>
              <w:right w:val="nil"/>
            </w:tcBorders>
            <w:hideMark/>
          </w:tcPr>
          <w:p w14:paraId="56EF89FF" w14:textId="77777777" w:rsidR="00FB3746" w:rsidRPr="006E3AFA" w:rsidRDefault="00FB3746" w:rsidP="000A2A36">
            <w:pPr>
              <w:pStyle w:val="Zarkazkladnhotextu2"/>
              <w:spacing w:line="240" w:lineRule="auto"/>
              <w:ind w:left="709"/>
              <w:jc w:val="center"/>
              <w:rPr>
                <w:rFonts w:ascii="Arial" w:hAnsi="Arial" w:cs="Arial"/>
                <w:sz w:val="22"/>
                <w:szCs w:val="22"/>
              </w:rPr>
            </w:pPr>
            <w:r w:rsidRPr="006E3AFA">
              <w:rPr>
                <w:rFonts w:ascii="Arial" w:hAnsi="Arial" w:cs="Arial"/>
                <w:sz w:val="22"/>
                <w:szCs w:val="22"/>
              </w:rPr>
              <w:t>6,0 – 150,0</w:t>
            </w:r>
          </w:p>
        </w:tc>
        <w:tc>
          <w:tcPr>
            <w:tcW w:w="985" w:type="pct"/>
            <w:tcBorders>
              <w:top w:val="single" w:sz="4" w:space="0" w:color="auto"/>
              <w:left w:val="single" w:sz="4" w:space="0" w:color="auto"/>
              <w:bottom w:val="single" w:sz="4" w:space="0" w:color="auto"/>
              <w:right w:val="nil"/>
            </w:tcBorders>
            <w:hideMark/>
          </w:tcPr>
          <w:p w14:paraId="3E8DF2D9" w14:textId="77777777" w:rsidR="00FB3746" w:rsidRPr="006E3AFA" w:rsidRDefault="00FB3746" w:rsidP="000A2A36">
            <w:pPr>
              <w:pStyle w:val="Zarkazkladnhotextu2"/>
              <w:spacing w:line="240" w:lineRule="auto"/>
              <w:ind w:left="709"/>
              <w:jc w:val="center"/>
              <w:rPr>
                <w:rFonts w:ascii="Arial" w:hAnsi="Arial" w:cs="Arial"/>
                <w:sz w:val="22"/>
                <w:szCs w:val="22"/>
              </w:rPr>
            </w:pPr>
            <w:r w:rsidRPr="006E3AFA">
              <w:rPr>
                <w:rFonts w:ascii="Arial" w:hAnsi="Arial" w:cs="Arial"/>
                <w:sz w:val="22"/>
                <w:szCs w:val="22"/>
              </w:rPr>
              <w:t>216</w:t>
            </w:r>
          </w:p>
        </w:tc>
        <w:tc>
          <w:tcPr>
            <w:tcW w:w="1134" w:type="pct"/>
            <w:tcBorders>
              <w:top w:val="single" w:sz="4" w:space="0" w:color="auto"/>
              <w:left w:val="single" w:sz="4" w:space="0" w:color="auto"/>
              <w:bottom w:val="single" w:sz="4" w:space="0" w:color="auto"/>
              <w:right w:val="nil"/>
            </w:tcBorders>
            <w:hideMark/>
          </w:tcPr>
          <w:p w14:paraId="66AA484B" w14:textId="77777777" w:rsidR="00FB3746" w:rsidRPr="006E3AFA" w:rsidRDefault="00FB3746" w:rsidP="000A2A36">
            <w:pPr>
              <w:pStyle w:val="Zarkazkladnhotextu2"/>
              <w:spacing w:line="240" w:lineRule="auto"/>
              <w:ind w:left="709"/>
              <w:jc w:val="center"/>
              <w:rPr>
                <w:rFonts w:ascii="Arial" w:hAnsi="Arial" w:cs="Arial"/>
                <w:sz w:val="22"/>
                <w:szCs w:val="22"/>
              </w:rPr>
            </w:pPr>
            <w:r w:rsidRPr="006E3AFA">
              <w:rPr>
                <w:rFonts w:ascii="Arial" w:hAnsi="Arial" w:cs="Arial"/>
                <w:sz w:val="22"/>
                <w:szCs w:val="22"/>
              </w:rPr>
              <w:t>160</w:t>
            </w:r>
          </w:p>
        </w:tc>
        <w:tc>
          <w:tcPr>
            <w:tcW w:w="1888" w:type="pct"/>
            <w:tcBorders>
              <w:top w:val="single" w:sz="4" w:space="0" w:color="auto"/>
              <w:left w:val="single" w:sz="4" w:space="0" w:color="auto"/>
              <w:bottom w:val="single" w:sz="4" w:space="0" w:color="auto"/>
              <w:right w:val="single" w:sz="4" w:space="0" w:color="auto"/>
            </w:tcBorders>
            <w:hideMark/>
          </w:tcPr>
          <w:p w14:paraId="2DA460CE" w14:textId="77777777" w:rsidR="00FB3746" w:rsidRPr="006E3AFA" w:rsidRDefault="00FB3746" w:rsidP="00FB3746">
            <w:pPr>
              <w:pStyle w:val="Zarkazkladnhotextu2"/>
              <w:numPr>
                <w:ilvl w:val="0"/>
                <w:numId w:val="37"/>
              </w:numPr>
              <w:spacing w:after="0" w:line="240" w:lineRule="auto"/>
              <w:ind w:left="427" w:hanging="141"/>
              <w:jc w:val="both"/>
              <w:rPr>
                <w:rFonts w:ascii="Arial" w:hAnsi="Arial" w:cs="Arial"/>
                <w:sz w:val="22"/>
                <w:szCs w:val="22"/>
              </w:rPr>
            </w:pPr>
            <w:r w:rsidRPr="006E3AFA">
              <w:rPr>
                <w:rFonts w:ascii="Arial" w:hAnsi="Arial" w:cs="Arial"/>
                <w:sz w:val="22"/>
                <w:szCs w:val="22"/>
              </w:rPr>
              <w:t>perforácia (2 mm) cca na 50% hĺbky vrtu</w:t>
            </w:r>
          </w:p>
          <w:p w14:paraId="16228678" w14:textId="77777777" w:rsidR="00FB3746" w:rsidRPr="006E3AFA" w:rsidRDefault="00FB3746" w:rsidP="00FB3746">
            <w:pPr>
              <w:pStyle w:val="Zarkazkladnhotextu2"/>
              <w:numPr>
                <w:ilvl w:val="0"/>
                <w:numId w:val="37"/>
              </w:numPr>
              <w:spacing w:after="0" w:line="240" w:lineRule="auto"/>
              <w:ind w:left="427" w:hanging="141"/>
              <w:jc w:val="both"/>
              <w:rPr>
                <w:rFonts w:ascii="Arial" w:hAnsi="Arial" w:cs="Arial"/>
                <w:sz w:val="22"/>
                <w:szCs w:val="22"/>
              </w:rPr>
            </w:pPr>
            <w:r w:rsidRPr="006E3AFA">
              <w:rPr>
                <w:rFonts w:ascii="Arial" w:hAnsi="Arial" w:cs="Arial"/>
                <w:sz w:val="22"/>
                <w:szCs w:val="22"/>
              </w:rPr>
              <w:t>kalník 5 m</w:t>
            </w:r>
          </w:p>
          <w:p w14:paraId="458D75F2" w14:textId="77777777" w:rsidR="00FB3746" w:rsidRPr="006E3AFA" w:rsidRDefault="00FB3746" w:rsidP="00FB3746">
            <w:pPr>
              <w:pStyle w:val="Zarkazkladnhotextu2"/>
              <w:numPr>
                <w:ilvl w:val="0"/>
                <w:numId w:val="37"/>
              </w:numPr>
              <w:spacing w:after="0" w:line="240" w:lineRule="auto"/>
              <w:ind w:left="427" w:hanging="141"/>
              <w:jc w:val="both"/>
              <w:rPr>
                <w:rFonts w:ascii="Arial" w:hAnsi="Arial" w:cs="Arial"/>
                <w:sz w:val="22"/>
                <w:szCs w:val="22"/>
              </w:rPr>
            </w:pPr>
            <w:r w:rsidRPr="006E3AFA">
              <w:rPr>
                <w:rFonts w:ascii="Arial" w:hAnsi="Arial" w:cs="Arial"/>
                <w:sz w:val="22"/>
                <w:szCs w:val="22"/>
              </w:rPr>
              <w:t>štrkový obsyp 8 ÷ 12 mm cca 125 m,</w:t>
            </w:r>
          </w:p>
          <w:p w14:paraId="5EF2A246" w14:textId="77777777" w:rsidR="00FB3746" w:rsidRPr="006E3AFA" w:rsidRDefault="00FB3746" w:rsidP="00FB3746">
            <w:pPr>
              <w:pStyle w:val="Zarkazkladnhotextu2"/>
              <w:numPr>
                <w:ilvl w:val="0"/>
                <w:numId w:val="37"/>
              </w:numPr>
              <w:spacing w:after="0" w:line="240" w:lineRule="auto"/>
              <w:ind w:left="427" w:hanging="141"/>
              <w:jc w:val="both"/>
              <w:rPr>
                <w:rFonts w:ascii="Arial" w:hAnsi="Arial" w:cs="Arial"/>
                <w:sz w:val="22"/>
                <w:szCs w:val="22"/>
              </w:rPr>
            </w:pPr>
            <w:r w:rsidRPr="006E3AFA">
              <w:rPr>
                <w:rFonts w:ascii="Arial" w:hAnsi="Arial" w:cs="Arial"/>
                <w:sz w:val="22"/>
                <w:szCs w:val="22"/>
              </w:rPr>
              <w:t>ílovanie do 15-20 m</w:t>
            </w:r>
          </w:p>
        </w:tc>
      </w:tr>
    </w:tbl>
    <w:p w14:paraId="3D06D6E6" w14:textId="77777777" w:rsidR="00FB3746" w:rsidRDefault="00FB3746" w:rsidP="00FB3746">
      <w:pPr>
        <w:pStyle w:val="Janormal"/>
        <w:numPr>
          <w:ilvl w:val="1"/>
          <w:numId w:val="36"/>
        </w:numPr>
        <w:spacing w:line="240" w:lineRule="auto"/>
        <w:rPr>
          <w:rFonts w:ascii="Arial" w:hAnsi="Arial" w:cs="Arial"/>
          <w:szCs w:val="22"/>
        </w:rPr>
      </w:pPr>
      <w:r w:rsidRPr="006E3AFA">
        <w:rPr>
          <w:rFonts w:ascii="Arial" w:hAnsi="Arial" w:cs="Arial"/>
          <w:szCs w:val="22"/>
        </w:rPr>
        <w:t>Po vystrojení bude vrt prečistený airliftom v trvaní 6 hod</w:t>
      </w:r>
    </w:p>
    <w:p w14:paraId="4A6F1BAE" w14:textId="77777777" w:rsidR="00FB3746" w:rsidRPr="00FB3746" w:rsidRDefault="00FB3746" w:rsidP="00FB3746">
      <w:pPr>
        <w:pStyle w:val="Janormal"/>
        <w:numPr>
          <w:ilvl w:val="1"/>
          <w:numId w:val="36"/>
        </w:numPr>
        <w:spacing w:line="240" w:lineRule="auto"/>
        <w:rPr>
          <w:rFonts w:asciiTheme="minorHAnsi" w:hAnsiTheme="minorHAnsi" w:cstheme="minorHAnsi"/>
          <w:szCs w:val="22"/>
        </w:rPr>
      </w:pPr>
      <w:r w:rsidRPr="006E3AFA">
        <w:rPr>
          <w:rFonts w:ascii="Arial" w:hAnsi="Arial" w:cs="Arial"/>
          <w:szCs w:val="22"/>
        </w:rPr>
        <w:lastRenderedPageBreak/>
        <w:t xml:space="preserve">Výsledky vrtných prác, geologickej dokumentácie, fotodokumentácie </w:t>
      </w:r>
      <w:r w:rsidRPr="00FB3746">
        <w:rPr>
          <w:rFonts w:asciiTheme="minorHAnsi" w:hAnsiTheme="minorHAnsi" w:cstheme="minorHAnsi"/>
          <w:szCs w:val="22"/>
        </w:rPr>
        <w:t>vyvŕtaného materiálu, záznamy o hladine podzemnej vody budú spracované v záverečnej správe podľa zákona o geologických prácach (geologický zákon) - Zákon č. 569/2007 Z. z.</w:t>
      </w:r>
    </w:p>
    <w:p w14:paraId="0977A517" w14:textId="77777777" w:rsidR="00FB3746" w:rsidRPr="00FB3746" w:rsidRDefault="00FB3746" w:rsidP="00FB3746">
      <w:pPr>
        <w:pStyle w:val="DolnyIndex"/>
        <w:numPr>
          <w:ilvl w:val="0"/>
          <w:numId w:val="36"/>
        </w:numPr>
        <w:ind w:left="426" w:hanging="426"/>
        <w:rPr>
          <w:rFonts w:asciiTheme="minorHAnsi" w:hAnsiTheme="minorHAnsi" w:cstheme="minorHAnsi"/>
          <w:sz w:val="22"/>
          <w:szCs w:val="22"/>
          <w:vertAlign w:val="baseline"/>
          <w:lang w:val="sk-SK"/>
        </w:rPr>
      </w:pPr>
      <w:r w:rsidRPr="00FB3746">
        <w:rPr>
          <w:rFonts w:asciiTheme="minorHAnsi" w:hAnsiTheme="minorHAnsi" w:cstheme="minorHAnsi"/>
          <w:sz w:val="22"/>
          <w:szCs w:val="22"/>
          <w:vertAlign w:val="baseline"/>
          <w:lang w:val="sk-SK"/>
        </w:rPr>
        <w:t>Zhotoviteľ vyhlasuje, že je spôsobilý na vykonanie diela podľa ods. 1 a 2 tohto článku zmluvy a disponuje všetkými oprávneniami potrebnými na jeho vykonanie.</w:t>
      </w:r>
    </w:p>
    <w:p w14:paraId="4ABCEC3D" w14:textId="77777777" w:rsidR="00FB3746" w:rsidRPr="00FB3746" w:rsidRDefault="00FB3746" w:rsidP="00FB3746">
      <w:pPr>
        <w:pStyle w:val="DolnyIndex"/>
        <w:numPr>
          <w:ilvl w:val="0"/>
          <w:numId w:val="36"/>
        </w:numPr>
        <w:ind w:left="426" w:hanging="426"/>
        <w:rPr>
          <w:rFonts w:asciiTheme="minorHAnsi" w:hAnsiTheme="minorHAnsi" w:cstheme="minorHAnsi"/>
          <w:sz w:val="22"/>
          <w:szCs w:val="22"/>
          <w:vertAlign w:val="baseline"/>
          <w:lang w:val="sk-SK"/>
        </w:rPr>
      </w:pPr>
      <w:r w:rsidRPr="00FB3746">
        <w:rPr>
          <w:rFonts w:asciiTheme="minorHAnsi" w:hAnsiTheme="minorHAnsi" w:cstheme="minorHAnsi"/>
          <w:bCs/>
          <w:snapToGrid w:val="0"/>
          <w:sz w:val="22"/>
          <w:szCs w:val="22"/>
          <w:vertAlign w:val="baseline"/>
          <w:lang w:eastAsia="sk-SK"/>
        </w:rPr>
        <w:t>Zhotoviteľ potvrdzuje, že sa na základe všetkých dostupných informácií oboznámil s rozsahom predmetu zmluvy, že sú mu známe všetky technické, kvalitatívne a iné podmienky potrebné k jeho realizácii, a že disponuje  kapacitami a odbornými znalosťami potrebnými pre jeho vykonanie.</w:t>
      </w:r>
      <w:r w:rsidR="0057307F" w:rsidRPr="00FB3746">
        <w:rPr>
          <w:rFonts w:asciiTheme="minorHAnsi" w:hAnsiTheme="minorHAnsi" w:cstheme="minorHAnsi"/>
          <w:sz w:val="22"/>
          <w:szCs w:val="22"/>
          <w:vertAlign w:val="baseline"/>
        </w:rPr>
        <w:t xml:space="preserve">Zhotoviteľ  posúdil podklady a požiadavky Objednávateľa na zhotovenie Diela, na základe </w:t>
      </w:r>
      <w:r w:rsidR="0057307F" w:rsidRPr="00FB3746">
        <w:rPr>
          <w:rFonts w:asciiTheme="minorHAnsi" w:hAnsiTheme="minorHAnsi" w:cstheme="minorHAnsi"/>
          <w:spacing w:val="-2"/>
          <w:sz w:val="22"/>
          <w:szCs w:val="22"/>
          <w:vertAlign w:val="baseline"/>
        </w:rPr>
        <w:t xml:space="preserve">čoho bola komplexne vypracovaná ponuka Zhotoviteľa na Dielo v rámci postupov stanovených zákonom č. </w:t>
      </w:r>
      <w:proofErr w:type="gramStart"/>
      <w:r w:rsidR="0057307F" w:rsidRPr="00FB3746">
        <w:rPr>
          <w:rFonts w:asciiTheme="minorHAnsi" w:hAnsiTheme="minorHAnsi" w:cstheme="minorHAnsi"/>
          <w:spacing w:val="-2"/>
          <w:sz w:val="22"/>
          <w:szCs w:val="22"/>
          <w:vertAlign w:val="baseline"/>
        </w:rPr>
        <w:t>343/2015 Z. z. o verejnom</w:t>
      </w:r>
      <w:proofErr w:type="gramEnd"/>
      <w:r w:rsidR="0057307F" w:rsidRPr="00FB3746">
        <w:rPr>
          <w:rFonts w:asciiTheme="minorHAnsi" w:hAnsiTheme="minorHAnsi" w:cstheme="minorHAnsi"/>
          <w:spacing w:val="-2"/>
          <w:sz w:val="22"/>
          <w:szCs w:val="22"/>
          <w:vertAlign w:val="baseline"/>
        </w:rPr>
        <w:t xml:space="preserve"> obstarávaní v znení neskorších predpisov, v dôsledku čoho je vylúčená námietka </w:t>
      </w:r>
      <w:r w:rsidR="0057307F" w:rsidRPr="00FB3746">
        <w:rPr>
          <w:rFonts w:asciiTheme="minorHAnsi" w:hAnsiTheme="minorHAnsi" w:cstheme="minorHAnsi"/>
          <w:spacing w:val="-3"/>
          <w:sz w:val="22"/>
          <w:szCs w:val="22"/>
          <w:vertAlign w:val="baseline"/>
        </w:rPr>
        <w:t>neúplnosti špecifikácie predmetu a rozsahu Diela a Zhotoviteľ znáša všetky a akékoľvek náklady, ktoré sú spojené s vykonaním Diela v súlade s touto Zmluvou.</w:t>
      </w:r>
    </w:p>
    <w:p w14:paraId="466E71C0" w14:textId="77777777" w:rsidR="00FB3746" w:rsidRPr="00FB3746" w:rsidRDefault="0057307F" w:rsidP="00FB3746">
      <w:pPr>
        <w:pStyle w:val="DolnyIndex"/>
        <w:numPr>
          <w:ilvl w:val="0"/>
          <w:numId w:val="36"/>
        </w:numPr>
        <w:ind w:left="426" w:hanging="426"/>
        <w:rPr>
          <w:rFonts w:asciiTheme="minorHAnsi" w:hAnsiTheme="minorHAnsi" w:cstheme="minorHAnsi"/>
          <w:sz w:val="22"/>
          <w:szCs w:val="22"/>
          <w:vertAlign w:val="baseline"/>
          <w:lang w:val="sk-SK"/>
        </w:rPr>
      </w:pPr>
      <w:r w:rsidRPr="00FB3746">
        <w:rPr>
          <w:rFonts w:asciiTheme="minorHAnsi" w:hAnsiTheme="minorHAnsi" w:cstheme="minorHAnsi"/>
          <w:sz w:val="22"/>
          <w:szCs w:val="22"/>
          <w:vertAlign w:val="baseline"/>
        </w:rPr>
        <w:t xml:space="preserve">Zhotoviteľ sa zaväzuje vykonať Dielo vo vlastnom mene a na vlastnú zodpovednosť a v súlade s platnými právnymi predpismi, normami a smernicami, ktoré sú platné v Slovenskej republike a vzťahujú sa na realizáciu Diela. </w:t>
      </w:r>
    </w:p>
    <w:p w14:paraId="5CFD9FA0" w14:textId="77777777" w:rsidR="00FB3746" w:rsidRPr="00FB3746" w:rsidRDefault="0057307F" w:rsidP="00FB3746">
      <w:pPr>
        <w:pStyle w:val="DolnyIndex"/>
        <w:numPr>
          <w:ilvl w:val="0"/>
          <w:numId w:val="36"/>
        </w:numPr>
        <w:ind w:left="426" w:hanging="426"/>
        <w:rPr>
          <w:rFonts w:asciiTheme="minorHAnsi" w:hAnsiTheme="minorHAnsi" w:cstheme="minorHAnsi"/>
          <w:sz w:val="22"/>
          <w:szCs w:val="22"/>
          <w:vertAlign w:val="baseline"/>
          <w:lang w:val="sk-SK"/>
        </w:rPr>
      </w:pPr>
      <w:r w:rsidRPr="00FB3746">
        <w:rPr>
          <w:rFonts w:asciiTheme="minorHAnsi" w:hAnsiTheme="minorHAnsi" w:cstheme="minorHAnsi"/>
          <w:sz w:val="22"/>
          <w:szCs w:val="22"/>
          <w:vertAlign w:val="baseline"/>
        </w:rPr>
        <w:t>Zhotoviteľ vyhlasuje, že je oprávnený a odborne spôsobilý vykonávať Dielo podľa tohto článku Zmluvy.</w:t>
      </w:r>
    </w:p>
    <w:p w14:paraId="1803D9BD" w14:textId="77777777" w:rsidR="00FB3746" w:rsidRPr="00FB3746" w:rsidRDefault="0057307F" w:rsidP="00FB3746">
      <w:pPr>
        <w:pStyle w:val="DolnyIndex"/>
        <w:numPr>
          <w:ilvl w:val="0"/>
          <w:numId w:val="36"/>
        </w:numPr>
        <w:ind w:left="426" w:hanging="426"/>
        <w:rPr>
          <w:rFonts w:asciiTheme="minorHAnsi" w:hAnsiTheme="minorHAnsi" w:cstheme="minorHAnsi"/>
          <w:sz w:val="22"/>
          <w:szCs w:val="22"/>
          <w:vertAlign w:val="baseline"/>
          <w:lang w:val="sk-SK"/>
        </w:rPr>
      </w:pPr>
      <w:r w:rsidRPr="00FB3746">
        <w:rPr>
          <w:rFonts w:asciiTheme="minorHAnsi" w:hAnsiTheme="minorHAnsi" w:cstheme="minorHAnsi"/>
          <w:sz w:val="22"/>
          <w:szCs w:val="22"/>
          <w:vertAlign w:val="baseline"/>
        </w:rPr>
        <w:t>Zhotoviteľ znáša nebezpečenstvo škody na zhotovovanej veci až do dňa riadneho odovzdania Diela Zhotoviteľom a prevzatia Diela ako celku Objednávateľom.</w:t>
      </w:r>
    </w:p>
    <w:p w14:paraId="0899E18F" w14:textId="4AA78771" w:rsidR="0057307F" w:rsidRPr="00FB3746" w:rsidRDefault="0057307F" w:rsidP="00FB3746">
      <w:pPr>
        <w:pStyle w:val="DolnyIndex"/>
        <w:numPr>
          <w:ilvl w:val="0"/>
          <w:numId w:val="36"/>
        </w:numPr>
        <w:ind w:left="426" w:hanging="426"/>
        <w:rPr>
          <w:rFonts w:asciiTheme="minorHAnsi" w:hAnsiTheme="minorHAnsi" w:cstheme="minorHAnsi"/>
          <w:sz w:val="22"/>
          <w:szCs w:val="22"/>
          <w:vertAlign w:val="baseline"/>
          <w:lang w:val="sk-SK"/>
        </w:rPr>
      </w:pPr>
      <w:r w:rsidRPr="00FB3746">
        <w:rPr>
          <w:rFonts w:asciiTheme="minorHAnsi" w:hAnsiTheme="minorHAnsi" w:cstheme="minorHAnsi"/>
          <w:sz w:val="22"/>
          <w:szCs w:val="22"/>
          <w:vertAlign w:val="baseline"/>
        </w:rPr>
        <w:t>Objednávateľ sa zaväzuje za riadne a včas vykonané Dielo zaplatiť dohodnutú cenu.</w:t>
      </w:r>
    </w:p>
    <w:p w14:paraId="126EDA28" w14:textId="77777777" w:rsidR="0057307F" w:rsidRPr="00FB3746" w:rsidRDefault="0057307F" w:rsidP="0057307F">
      <w:pPr>
        <w:ind w:left="705" w:hanging="705"/>
        <w:jc w:val="both"/>
        <w:rPr>
          <w:rFonts w:asciiTheme="minorHAnsi" w:hAnsiTheme="minorHAnsi" w:cstheme="minorHAnsi"/>
          <w:sz w:val="22"/>
          <w:szCs w:val="22"/>
        </w:rPr>
      </w:pPr>
    </w:p>
    <w:p w14:paraId="41B3F4A4" w14:textId="77777777" w:rsidR="0057307F" w:rsidRPr="0057307F" w:rsidRDefault="0057307F" w:rsidP="0057307F">
      <w:pPr>
        <w:jc w:val="center"/>
        <w:rPr>
          <w:rFonts w:asciiTheme="minorHAnsi" w:hAnsiTheme="minorHAnsi" w:cstheme="minorHAnsi"/>
          <w:sz w:val="22"/>
          <w:szCs w:val="22"/>
        </w:rPr>
      </w:pPr>
      <w:r w:rsidRPr="0057307F">
        <w:rPr>
          <w:rFonts w:asciiTheme="minorHAnsi" w:hAnsiTheme="minorHAnsi" w:cstheme="minorHAnsi"/>
          <w:b/>
          <w:sz w:val="22"/>
          <w:szCs w:val="22"/>
        </w:rPr>
        <w:t>Článok 2</w:t>
      </w:r>
    </w:p>
    <w:p w14:paraId="03F5E02D" w14:textId="710E949F" w:rsidR="0057307F" w:rsidRPr="0057307F" w:rsidRDefault="0057307F" w:rsidP="00741D26">
      <w:pPr>
        <w:tabs>
          <w:tab w:val="left" w:pos="3600"/>
        </w:tabs>
        <w:jc w:val="center"/>
        <w:rPr>
          <w:rFonts w:asciiTheme="minorHAnsi" w:hAnsiTheme="minorHAnsi" w:cstheme="minorHAnsi"/>
          <w:sz w:val="22"/>
          <w:szCs w:val="22"/>
        </w:rPr>
      </w:pPr>
      <w:r w:rsidRPr="0057307F">
        <w:rPr>
          <w:rFonts w:asciiTheme="minorHAnsi" w:hAnsiTheme="minorHAnsi" w:cstheme="minorHAnsi"/>
          <w:b/>
          <w:sz w:val="22"/>
          <w:szCs w:val="22"/>
        </w:rPr>
        <w:t>Miesto zhotovenia diela</w:t>
      </w:r>
    </w:p>
    <w:p w14:paraId="0AA5CCA8" w14:textId="030516EC" w:rsidR="0057307F" w:rsidRPr="0057307F" w:rsidRDefault="0057307F" w:rsidP="001140ED">
      <w:pPr>
        <w:numPr>
          <w:ilvl w:val="0"/>
          <w:numId w:val="18"/>
        </w:numPr>
        <w:ind w:left="567" w:hanging="567"/>
        <w:jc w:val="both"/>
        <w:rPr>
          <w:rFonts w:asciiTheme="minorHAnsi" w:hAnsiTheme="minorHAnsi" w:cstheme="minorHAnsi"/>
          <w:b/>
          <w:sz w:val="22"/>
          <w:szCs w:val="22"/>
        </w:rPr>
      </w:pPr>
      <w:r w:rsidRPr="0057307F">
        <w:rPr>
          <w:rFonts w:asciiTheme="minorHAnsi" w:hAnsiTheme="minorHAnsi" w:cstheme="minorHAnsi"/>
          <w:sz w:val="22"/>
          <w:szCs w:val="22"/>
        </w:rPr>
        <w:t xml:space="preserve">Zhotovenie Diela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zhotoviteľ zaväzuje vykonať v katastrálnom území </w:t>
      </w:r>
      <w:r w:rsidR="001140ED">
        <w:rPr>
          <w:rFonts w:asciiTheme="minorHAnsi" w:hAnsiTheme="minorHAnsi" w:cstheme="minorHAnsi"/>
          <w:sz w:val="22"/>
          <w:szCs w:val="22"/>
        </w:rPr>
        <w:t>Podhorie</w:t>
      </w:r>
      <w:r w:rsidR="001140ED" w:rsidRPr="001140ED">
        <w:rPr>
          <w:rFonts w:asciiTheme="minorHAnsi" w:hAnsiTheme="minorHAnsi" w:cstheme="minorHAnsi"/>
          <w:sz w:val="22"/>
          <w:szCs w:val="22"/>
        </w:rPr>
        <w:t xml:space="preserve"> </w:t>
      </w:r>
      <w:r w:rsidRPr="0057307F">
        <w:rPr>
          <w:rFonts w:asciiTheme="minorHAnsi" w:hAnsiTheme="minorHAnsi" w:cstheme="minorHAnsi"/>
          <w:sz w:val="22"/>
          <w:szCs w:val="22"/>
        </w:rPr>
        <w:t>v súlade s pokynmi objednávateľa.</w:t>
      </w:r>
    </w:p>
    <w:p w14:paraId="73DF2510" w14:textId="09116B8D" w:rsidR="00741D26" w:rsidRDefault="00741D26" w:rsidP="0057307F">
      <w:pPr>
        <w:tabs>
          <w:tab w:val="left" w:pos="3255"/>
        </w:tabs>
        <w:jc w:val="center"/>
        <w:rPr>
          <w:rFonts w:asciiTheme="minorHAnsi" w:hAnsiTheme="minorHAnsi" w:cstheme="minorHAnsi"/>
          <w:b/>
          <w:sz w:val="22"/>
          <w:szCs w:val="22"/>
        </w:rPr>
      </w:pPr>
    </w:p>
    <w:p w14:paraId="7C57B053" w14:textId="77777777" w:rsidR="009C403A" w:rsidRDefault="009C403A" w:rsidP="0057307F">
      <w:pPr>
        <w:tabs>
          <w:tab w:val="left" w:pos="3255"/>
        </w:tabs>
        <w:jc w:val="center"/>
        <w:rPr>
          <w:rFonts w:asciiTheme="minorHAnsi" w:hAnsiTheme="minorHAnsi" w:cstheme="minorHAnsi"/>
          <w:b/>
          <w:sz w:val="22"/>
          <w:szCs w:val="22"/>
        </w:rPr>
      </w:pPr>
    </w:p>
    <w:p w14:paraId="08AE8EBC" w14:textId="77777777" w:rsidR="0057307F" w:rsidRPr="0057307F" w:rsidRDefault="0057307F" w:rsidP="0057307F">
      <w:pPr>
        <w:tabs>
          <w:tab w:val="left" w:pos="3255"/>
        </w:tabs>
        <w:jc w:val="center"/>
        <w:rPr>
          <w:rFonts w:asciiTheme="minorHAnsi" w:hAnsiTheme="minorHAnsi" w:cstheme="minorHAnsi"/>
          <w:b/>
          <w:sz w:val="22"/>
          <w:szCs w:val="22"/>
        </w:rPr>
      </w:pPr>
      <w:r w:rsidRPr="0057307F">
        <w:rPr>
          <w:rFonts w:asciiTheme="minorHAnsi" w:hAnsiTheme="minorHAnsi" w:cstheme="minorHAnsi"/>
          <w:b/>
          <w:sz w:val="22"/>
          <w:szCs w:val="22"/>
        </w:rPr>
        <w:t>Článok 3</w:t>
      </w:r>
    </w:p>
    <w:p w14:paraId="2BD020CD" w14:textId="57688408" w:rsidR="0057307F" w:rsidRPr="0057307F" w:rsidRDefault="0057307F" w:rsidP="0057307F">
      <w:pPr>
        <w:tabs>
          <w:tab w:val="left" w:pos="3712"/>
        </w:tabs>
        <w:jc w:val="center"/>
        <w:rPr>
          <w:rFonts w:asciiTheme="minorHAnsi" w:hAnsiTheme="minorHAnsi" w:cstheme="minorHAnsi"/>
          <w:b/>
          <w:sz w:val="22"/>
          <w:szCs w:val="22"/>
        </w:rPr>
      </w:pPr>
      <w:r w:rsidRPr="0057307F">
        <w:rPr>
          <w:rFonts w:asciiTheme="minorHAnsi" w:hAnsiTheme="minorHAnsi" w:cstheme="minorHAnsi"/>
          <w:b/>
          <w:sz w:val="22"/>
          <w:szCs w:val="22"/>
        </w:rPr>
        <w:t>Dodacie lehoty</w:t>
      </w:r>
    </w:p>
    <w:p w14:paraId="16BDDC77" w14:textId="77777777" w:rsidR="00FB3746" w:rsidRPr="00B02EDC" w:rsidRDefault="00FB3746" w:rsidP="00FB3746">
      <w:pPr>
        <w:numPr>
          <w:ilvl w:val="0"/>
          <w:numId w:val="39"/>
        </w:numPr>
        <w:ind w:left="426" w:hanging="426"/>
        <w:jc w:val="both"/>
        <w:rPr>
          <w:rFonts w:cs="Arial"/>
          <w:sz w:val="22"/>
          <w:szCs w:val="22"/>
        </w:rPr>
      </w:pPr>
      <w:r w:rsidRPr="00CC02FB">
        <w:rPr>
          <w:rFonts w:cs="Arial"/>
          <w:sz w:val="22"/>
          <w:szCs w:val="22"/>
        </w:rPr>
        <w:t xml:space="preserve">Zhotoviteľ </w:t>
      </w:r>
      <w:proofErr w:type="gramStart"/>
      <w:r w:rsidRPr="00CC02FB">
        <w:rPr>
          <w:rFonts w:cs="Arial"/>
          <w:sz w:val="22"/>
          <w:szCs w:val="22"/>
        </w:rPr>
        <w:t>sa</w:t>
      </w:r>
      <w:proofErr w:type="gramEnd"/>
      <w:r w:rsidRPr="00CC02FB">
        <w:rPr>
          <w:rFonts w:cs="Arial"/>
          <w:sz w:val="22"/>
          <w:szCs w:val="22"/>
        </w:rPr>
        <w:t xml:space="preserve"> zaväzuje, že </w:t>
      </w:r>
      <w:r>
        <w:rPr>
          <w:rFonts w:cs="Arial"/>
          <w:sz w:val="22"/>
          <w:szCs w:val="22"/>
        </w:rPr>
        <w:t xml:space="preserve">dielo zhotoví v lehotách uvedených v Harmonograme prác, ktorý tvorí prílohu č. 2 k tejto zmluve. </w:t>
      </w:r>
    </w:p>
    <w:p w14:paraId="5E90E505" w14:textId="77777777" w:rsidR="0057307F" w:rsidRPr="0057307F" w:rsidRDefault="0057307F" w:rsidP="0057307F">
      <w:pPr>
        <w:rPr>
          <w:rFonts w:asciiTheme="minorHAnsi" w:hAnsiTheme="minorHAnsi" w:cstheme="minorHAnsi"/>
          <w:b/>
          <w:sz w:val="22"/>
          <w:szCs w:val="22"/>
        </w:rPr>
      </w:pPr>
    </w:p>
    <w:p w14:paraId="77AED212" w14:textId="77777777" w:rsidR="0057307F" w:rsidRPr="0057307F" w:rsidRDefault="0057307F" w:rsidP="0057307F">
      <w:pPr>
        <w:tabs>
          <w:tab w:val="left" w:pos="4066"/>
        </w:tabs>
        <w:jc w:val="center"/>
        <w:rPr>
          <w:rFonts w:asciiTheme="minorHAnsi" w:hAnsiTheme="minorHAnsi" w:cstheme="minorHAnsi"/>
          <w:b/>
          <w:sz w:val="22"/>
          <w:szCs w:val="22"/>
        </w:rPr>
      </w:pPr>
      <w:r w:rsidRPr="0057307F">
        <w:rPr>
          <w:rFonts w:asciiTheme="minorHAnsi" w:hAnsiTheme="minorHAnsi" w:cstheme="minorHAnsi"/>
          <w:b/>
          <w:sz w:val="22"/>
          <w:szCs w:val="22"/>
        </w:rPr>
        <w:t>Článok 4</w:t>
      </w:r>
    </w:p>
    <w:p w14:paraId="7A42A607" w14:textId="4E4711C3" w:rsidR="0057307F" w:rsidRPr="0057307F" w:rsidRDefault="0057307F" w:rsidP="00741D26">
      <w:pPr>
        <w:tabs>
          <w:tab w:val="left" w:pos="3458"/>
        </w:tabs>
        <w:jc w:val="center"/>
        <w:rPr>
          <w:rFonts w:asciiTheme="minorHAnsi" w:hAnsiTheme="minorHAnsi" w:cstheme="minorHAnsi"/>
          <w:sz w:val="22"/>
          <w:szCs w:val="22"/>
        </w:rPr>
      </w:pPr>
      <w:r w:rsidRPr="0057307F">
        <w:rPr>
          <w:rFonts w:asciiTheme="minorHAnsi" w:hAnsiTheme="minorHAnsi" w:cstheme="minorHAnsi"/>
          <w:b/>
          <w:sz w:val="22"/>
          <w:szCs w:val="22"/>
        </w:rPr>
        <w:t>Cena za Dielo</w:t>
      </w:r>
    </w:p>
    <w:p w14:paraId="69E854D3" w14:textId="498445E7" w:rsidR="0057307F" w:rsidRPr="0057307F" w:rsidRDefault="0057307F" w:rsidP="0057307F">
      <w:pPr>
        <w:widowControl w:val="0"/>
        <w:numPr>
          <w:ilvl w:val="0"/>
          <w:numId w:val="20"/>
        </w:numPr>
        <w:tabs>
          <w:tab w:val="num" w:pos="540"/>
        </w:tabs>
        <w:suppressAutoHyphens/>
        <w:ind w:left="567" w:hanging="567"/>
        <w:jc w:val="both"/>
        <w:rPr>
          <w:rFonts w:asciiTheme="minorHAnsi" w:hAnsiTheme="minorHAnsi" w:cstheme="minorHAnsi"/>
          <w:b/>
          <w:sz w:val="22"/>
          <w:szCs w:val="22"/>
          <w:u w:val="single"/>
        </w:rPr>
      </w:pPr>
      <w:r w:rsidRPr="0057307F">
        <w:rPr>
          <w:rFonts w:asciiTheme="minorHAnsi" w:hAnsiTheme="minorHAnsi" w:cstheme="minorHAnsi"/>
          <w:sz w:val="22"/>
          <w:szCs w:val="22"/>
        </w:rPr>
        <w:t xml:space="preserve">Cena za Dielo je stanovená dohodou zmluvných strán v súlade so zákonom č. 18/1996 Z.z. o cenách v znení neskorších predpisov a vykonávacej vyhlášky k tomuto zákonu č. 87/1996 Z.z. ako cena pevná a maximálna a to </w:t>
      </w:r>
      <w:proofErr w:type="gramStart"/>
      <w:r w:rsidRPr="0057307F">
        <w:rPr>
          <w:rFonts w:asciiTheme="minorHAnsi" w:hAnsiTheme="minorHAnsi" w:cstheme="minorHAnsi"/>
          <w:sz w:val="22"/>
          <w:szCs w:val="22"/>
        </w:rPr>
        <w:t>vo</w:t>
      </w:r>
      <w:proofErr w:type="gramEnd"/>
      <w:r w:rsidRPr="0057307F">
        <w:rPr>
          <w:rFonts w:asciiTheme="minorHAnsi" w:hAnsiTheme="minorHAnsi" w:cstheme="minorHAnsi"/>
          <w:sz w:val="22"/>
          <w:szCs w:val="22"/>
        </w:rPr>
        <w:t xml:space="preserve"> výške </w:t>
      </w:r>
      <w:r w:rsidR="005A721F">
        <w:rPr>
          <w:rFonts w:asciiTheme="minorHAnsi" w:hAnsiTheme="minorHAnsi" w:cstheme="minorHAnsi"/>
          <w:sz w:val="22"/>
          <w:szCs w:val="22"/>
        </w:rPr>
        <w:t>……………..</w:t>
      </w:r>
      <w:r w:rsidRPr="0057307F">
        <w:rPr>
          <w:rFonts w:asciiTheme="minorHAnsi" w:hAnsiTheme="minorHAnsi" w:cstheme="minorHAnsi"/>
          <w:sz w:val="22"/>
          <w:szCs w:val="22"/>
        </w:rPr>
        <w:t xml:space="preserve"> EUR bez DPH, t.j. </w:t>
      </w:r>
      <w:r w:rsidR="005A721F">
        <w:rPr>
          <w:rFonts w:asciiTheme="minorHAnsi" w:hAnsiTheme="minorHAnsi" w:cstheme="minorHAnsi"/>
          <w:sz w:val="22"/>
          <w:szCs w:val="22"/>
        </w:rPr>
        <w:t>………………</w:t>
      </w:r>
      <w:r w:rsidRPr="0057307F">
        <w:rPr>
          <w:rFonts w:asciiTheme="minorHAnsi" w:hAnsiTheme="minorHAnsi" w:cstheme="minorHAnsi"/>
          <w:sz w:val="22"/>
          <w:szCs w:val="22"/>
        </w:rPr>
        <w:t xml:space="preserve"> EUR s DPH.</w:t>
      </w:r>
      <w:r w:rsidRPr="0057307F">
        <w:rPr>
          <w:rFonts w:asciiTheme="minorHAnsi" w:hAnsiTheme="minorHAnsi" w:cstheme="minorHAnsi"/>
          <w:b/>
          <w:sz w:val="22"/>
          <w:szCs w:val="22"/>
          <w:u w:val="single"/>
        </w:rPr>
        <w:t xml:space="preserve">       </w:t>
      </w:r>
    </w:p>
    <w:p w14:paraId="110B0D47" w14:textId="77777777" w:rsidR="0057307F" w:rsidRPr="0057307F" w:rsidRDefault="0057307F" w:rsidP="0057307F">
      <w:pPr>
        <w:widowControl w:val="0"/>
        <w:numPr>
          <w:ilvl w:val="0"/>
          <w:numId w:val="20"/>
        </w:numPr>
        <w:suppressAutoHyphens/>
        <w:ind w:left="567" w:hanging="567"/>
        <w:jc w:val="both"/>
        <w:rPr>
          <w:rFonts w:asciiTheme="minorHAnsi" w:hAnsiTheme="minorHAnsi" w:cstheme="minorHAnsi"/>
          <w:bCs/>
          <w:sz w:val="22"/>
          <w:szCs w:val="22"/>
        </w:rPr>
      </w:pPr>
      <w:r w:rsidRPr="0057307F">
        <w:rPr>
          <w:rFonts w:asciiTheme="minorHAnsi" w:hAnsiTheme="minorHAnsi" w:cstheme="minorHAnsi"/>
          <w:sz w:val="22"/>
          <w:szCs w:val="22"/>
        </w:rPr>
        <w:t xml:space="preserve">Detailný rozpis ceny Diela je stanovený v Prílohe č. 1 (Položkovitý rozpočet). </w:t>
      </w:r>
    </w:p>
    <w:p w14:paraId="70092279" w14:textId="77777777" w:rsidR="0057307F" w:rsidRPr="0057307F" w:rsidRDefault="0057307F" w:rsidP="0057307F">
      <w:pPr>
        <w:widowControl w:val="0"/>
        <w:numPr>
          <w:ilvl w:val="0"/>
          <w:numId w:val="20"/>
        </w:numPr>
        <w:suppressAutoHyphens/>
        <w:ind w:left="567" w:hanging="567"/>
        <w:jc w:val="both"/>
        <w:rPr>
          <w:rFonts w:asciiTheme="minorHAnsi" w:hAnsiTheme="minorHAnsi" w:cstheme="minorHAnsi"/>
          <w:bCs/>
          <w:sz w:val="22"/>
          <w:szCs w:val="22"/>
        </w:rPr>
      </w:pPr>
      <w:r w:rsidRPr="0057307F">
        <w:rPr>
          <w:rFonts w:asciiTheme="minorHAnsi" w:hAnsiTheme="minorHAnsi" w:cstheme="minorHAnsi"/>
          <w:snapToGrid w:val="0"/>
          <w:sz w:val="22"/>
          <w:szCs w:val="22"/>
        </w:rPr>
        <w:t>Zhotoviteľ zároveň vyhlasuje a potvrdzuje, že si je plne vedomý rozsahu a povahy prác a Diela a má riadne ohodnotené a ocenené všetky práce stáleho alebo dočasného charakteru, ktoré sú potrebné na uskutočnenie a riadne dokončenie Diela a vykonanie prác a pri vyčíslovaní ceny Diela zhotoviteľ:</w:t>
      </w:r>
    </w:p>
    <w:p w14:paraId="297C7950" w14:textId="77777777" w:rsidR="0057307F" w:rsidRPr="0057307F" w:rsidRDefault="0057307F" w:rsidP="0057307F">
      <w:pPr>
        <w:widowControl w:val="0"/>
        <w:numPr>
          <w:ilvl w:val="0"/>
          <w:numId w:val="21"/>
        </w:numPr>
        <w:tabs>
          <w:tab w:val="clear" w:pos="510"/>
          <w:tab w:val="num" w:pos="1134"/>
        </w:tabs>
        <w:suppressAutoHyphens/>
        <w:ind w:left="1134" w:hanging="425"/>
        <w:jc w:val="both"/>
        <w:rPr>
          <w:rFonts w:asciiTheme="minorHAnsi" w:hAnsiTheme="minorHAnsi" w:cstheme="minorHAnsi"/>
          <w:snapToGrid w:val="0"/>
          <w:sz w:val="22"/>
          <w:szCs w:val="22"/>
        </w:rPr>
      </w:pPr>
      <w:r w:rsidRPr="0057307F">
        <w:rPr>
          <w:rFonts w:asciiTheme="minorHAnsi" w:hAnsiTheme="minorHAnsi" w:cstheme="minorHAnsi"/>
          <w:snapToGrid w:val="0"/>
          <w:sz w:val="22"/>
          <w:szCs w:val="22"/>
        </w:rPr>
        <w:t>bol riadne oboznámený so všetkými detailmi tejto Zmluvy a jej všetkých Príloh;</w:t>
      </w:r>
    </w:p>
    <w:p w14:paraId="2746C78F" w14:textId="77777777" w:rsidR="0057307F" w:rsidRPr="0057307F" w:rsidRDefault="0057307F" w:rsidP="0057307F">
      <w:pPr>
        <w:widowControl w:val="0"/>
        <w:numPr>
          <w:ilvl w:val="0"/>
          <w:numId w:val="21"/>
        </w:numPr>
        <w:tabs>
          <w:tab w:val="clear" w:pos="510"/>
          <w:tab w:val="num" w:pos="1134"/>
        </w:tabs>
        <w:suppressAutoHyphens/>
        <w:ind w:left="1134" w:hanging="425"/>
        <w:jc w:val="both"/>
        <w:rPr>
          <w:rFonts w:asciiTheme="minorHAnsi" w:hAnsiTheme="minorHAnsi" w:cstheme="minorHAnsi"/>
          <w:snapToGrid w:val="0"/>
          <w:sz w:val="22"/>
          <w:szCs w:val="22"/>
        </w:rPr>
      </w:pPr>
      <w:r w:rsidRPr="0057307F">
        <w:rPr>
          <w:rFonts w:asciiTheme="minorHAnsi" w:hAnsiTheme="minorHAnsi" w:cstheme="minorHAnsi"/>
          <w:snapToGrid w:val="0"/>
          <w:sz w:val="22"/>
          <w:szCs w:val="22"/>
        </w:rPr>
        <w:t>zahrnul do výpočtu cien za Dielo všetky technické podmienky a podmienky dodávania v rozsahu dojednanom v Zmluve;</w:t>
      </w:r>
    </w:p>
    <w:p w14:paraId="61627617" w14:textId="77777777" w:rsidR="0057307F" w:rsidRPr="0057307F" w:rsidRDefault="0057307F" w:rsidP="0057307F">
      <w:pPr>
        <w:widowControl w:val="0"/>
        <w:numPr>
          <w:ilvl w:val="0"/>
          <w:numId w:val="21"/>
        </w:numPr>
        <w:tabs>
          <w:tab w:val="clear" w:pos="510"/>
          <w:tab w:val="num" w:pos="1134"/>
        </w:tabs>
        <w:suppressAutoHyphens/>
        <w:ind w:left="1134" w:hanging="425"/>
        <w:jc w:val="both"/>
        <w:rPr>
          <w:rFonts w:asciiTheme="minorHAnsi" w:hAnsiTheme="minorHAnsi" w:cstheme="minorHAnsi"/>
          <w:snapToGrid w:val="0"/>
          <w:sz w:val="22"/>
          <w:szCs w:val="22"/>
        </w:rPr>
      </w:pPr>
      <w:r w:rsidRPr="0057307F">
        <w:rPr>
          <w:rFonts w:asciiTheme="minorHAnsi" w:hAnsiTheme="minorHAnsi" w:cstheme="minorHAnsi"/>
          <w:snapToGrid w:val="0"/>
          <w:sz w:val="22"/>
          <w:szCs w:val="22"/>
        </w:rPr>
        <w:t>zahrnul do ceny Diela všetky práce, materiály a zariadenia potrebné pri realizácii Diela a výkone prác aj v prípade, že neboli dojednané v Zmluve, ale povaha Diela tieto práce, materiály a zariadenia vyžaduje;</w:t>
      </w:r>
    </w:p>
    <w:p w14:paraId="19593297" w14:textId="77777777" w:rsidR="0057307F" w:rsidRPr="0057307F" w:rsidRDefault="0057307F" w:rsidP="0057307F">
      <w:pPr>
        <w:widowControl w:val="0"/>
        <w:numPr>
          <w:ilvl w:val="0"/>
          <w:numId w:val="21"/>
        </w:numPr>
        <w:tabs>
          <w:tab w:val="clear" w:pos="510"/>
          <w:tab w:val="num" w:pos="1134"/>
        </w:tabs>
        <w:suppressAutoHyphens/>
        <w:ind w:left="1134" w:hanging="425"/>
        <w:jc w:val="both"/>
        <w:rPr>
          <w:rFonts w:asciiTheme="minorHAnsi" w:hAnsiTheme="minorHAnsi" w:cstheme="minorHAnsi"/>
          <w:snapToGrid w:val="0"/>
          <w:sz w:val="22"/>
          <w:szCs w:val="22"/>
        </w:rPr>
      </w:pPr>
      <w:proofErr w:type="gramStart"/>
      <w:r w:rsidRPr="0057307F">
        <w:rPr>
          <w:rFonts w:asciiTheme="minorHAnsi" w:hAnsiTheme="minorHAnsi" w:cstheme="minorHAnsi"/>
          <w:snapToGrid w:val="0"/>
          <w:sz w:val="22"/>
          <w:szCs w:val="22"/>
        </w:rPr>
        <w:t>zahrnul</w:t>
      </w:r>
      <w:proofErr w:type="gramEnd"/>
      <w:r w:rsidRPr="0057307F">
        <w:rPr>
          <w:rFonts w:asciiTheme="minorHAnsi" w:hAnsiTheme="minorHAnsi" w:cstheme="minorHAnsi"/>
          <w:snapToGrid w:val="0"/>
          <w:sz w:val="22"/>
          <w:szCs w:val="22"/>
        </w:rPr>
        <w:t xml:space="preserve"> všetky svoje požiadavky voči Objednávateľovi, známe v čase uzavretia Zmluvy a súvisiace s predmetom tejto Zmluvy, do dohodnutých zmluvných podmienok.</w:t>
      </w:r>
    </w:p>
    <w:p w14:paraId="0DF6835B" w14:textId="77777777" w:rsidR="0057307F" w:rsidRPr="0057307F" w:rsidRDefault="0057307F" w:rsidP="0057307F">
      <w:pPr>
        <w:widowControl w:val="0"/>
        <w:numPr>
          <w:ilvl w:val="0"/>
          <w:numId w:val="20"/>
        </w:numPr>
        <w:tabs>
          <w:tab w:val="num" w:pos="567"/>
        </w:tabs>
        <w:suppressAutoHyphens/>
        <w:ind w:left="567" w:hanging="567"/>
        <w:jc w:val="both"/>
        <w:rPr>
          <w:rFonts w:asciiTheme="minorHAnsi" w:hAnsiTheme="minorHAnsi" w:cstheme="minorHAnsi"/>
          <w:bCs/>
          <w:sz w:val="22"/>
          <w:szCs w:val="22"/>
        </w:rPr>
      </w:pPr>
      <w:r w:rsidRPr="0057307F">
        <w:rPr>
          <w:rFonts w:asciiTheme="minorHAnsi" w:hAnsiTheme="minorHAnsi" w:cstheme="minorHAnsi"/>
          <w:sz w:val="22"/>
          <w:szCs w:val="22"/>
        </w:rPr>
        <w:lastRenderedPageBreak/>
        <w:t>Cena Diela zahŕňa najmä, nie však výlučne, všetky náklady a výdavky Zhotoviteľa, ktoré mu vznikli v súvislosti s realizáciou Diela a vykonaním všetkých prác, konkrétne, ale nie výlučne, náklady na materiál, pracovnú silu, stroje, dopravu, zriadenia a vybavenie a zariadenie staveniska, ochranu výstavby, riadenie a správu, subdodávané inžinierske práce, geodetické práce, dokumenty Zhotoviteľa, mimoriadne výdavky Zhotoviteľa a zisk, poplatky a iné výdavky Zhotoviteľa vzniknuté v súvislosti s dokončením Diela.</w:t>
      </w:r>
    </w:p>
    <w:p w14:paraId="4519EBE3" w14:textId="77777777" w:rsidR="0057307F" w:rsidRPr="0057307F" w:rsidRDefault="0057307F" w:rsidP="0057307F">
      <w:pPr>
        <w:widowControl w:val="0"/>
        <w:numPr>
          <w:ilvl w:val="0"/>
          <w:numId w:val="20"/>
        </w:numPr>
        <w:tabs>
          <w:tab w:val="num" w:pos="567"/>
        </w:tabs>
        <w:suppressAutoHyphens/>
        <w:ind w:left="567" w:hanging="567"/>
        <w:jc w:val="both"/>
        <w:rPr>
          <w:rFonts w:asciiTheme="minorHAnsi" w:hAnsiTheme="minorHAnsi" w:cstheme="minorHAnsi"/>
          <w:bCs/>
          <w:sz w:val="22"/>
          <w:szCs w:val="22"/>
        </w:rPr>
      </w:pPr>
      <w:r w:rsidRPr="0057307F">
        <w:rPr>
          <w:rFonts w:asciiTheme="minorHAnsi" w:hAnsiTheme="minorHAnsi" w:cstheme="minorHAnsi"/>
          <w:sz w:val="22"/>
          <w:szCs w:val="22"/>
        </w:rPr>
        <w:t>Zhotoviteľ je oprávnený vystaviť faktúru na cenu za Dielo iba v prípade, že sú splnené nasledovné podmienky:</w:t>
      </w:r>
    </w:p>
    <w:p w14:paraId="0E7B354A" w14:textId="6AA9D341" w:rsidR="0057307F" w:rsidRPr="0057307F" w:rsidRDefault="0057307F" w:rsidP="0057307F">
      <w:pPr>
        <w:widowControl w:val="0"/>
        <w:numPr>
          <w:ilvl w:val="0"/>
          <w:numId w:val="22"/>
        </w:numPr>
        <w:tabs>
          <w:tab w:val="clear" w:pos="510"/>
          <w:tab w:val="num" w:pos="1134"/>
        </w:tabs>
        <w:suppressAutoHyphens/>
        <w:ind w:left="1134" w:hanging="425"/>
        <w:jc w:val="both"/>
        <w:rPr>
          <w:rFonts w:asciiTheme="minorHAnsi" w:hAnsiTheme="minorHAnsi" w:cstheme="minorHAnsi"/>
          <w:sz w:val="22"/>
          <w:szCs w:val="22"/>
        </w:rPr>
      </w:pPr>
      <w:r w:rsidRPr="0057307F">
        <w:rPr>
          <w:rFonts w:asciiTheme="minorHAnsi" w:hAnsiTheme="minorHAnsi" w:cstheme="minorHAnsi"/>
          <w:sz w:val="22"/>
          <w:szCs w:val="22"/>
        </w:rPr>
        <w:t>všetky práce na Diele boli riadne dokončené</w:t>
      </w:r>
      <w:r w:rsidR="009C403A">
        <w:rPr>
          <w:rFonts w:asciiTheme="minorHAnsi" w:hAnsiTheme="minorHAnsi" w:cstheme="minorHAnsi"/>
          <w:sz w:val="22"/>
          <w:szCs w:val="22"/>
        </w:rPr>
        <w:t xml:space="preserve"> bez vád a nedorobkov, pokiaľ sa zmluvné strany nedohodli v záverečnom protokole písomne inak</w:t>
      </w:r>
      <w:r w:rsidRPr="0057307F">
        <w:rPr>
          <w:rFonts w:asciiTheme="minorHAnsi" w:hAnsiTheme="minorHAnsi" w:cstheme="minorHAnsi"/>
          <w:sz w:val="22"/>
          <w:szCs w:val="22"/>
        </w:rPr>
        <w:t>;</w:t>
      </w:r>
    </w:p>
    <w:p w14:paraId="27B818D9" w14:textId="77777777" w:rsidR="0057307F" w:rsidRPr="0057307F" w:rsidRDefault="0057307F" w:rsidP="0057307F">
      <w:pPr>
        <w:widowControl w:val="0"/>
        <w:numPr>
          <w:ilvl w:val="0"/>
          <w:numId w:val="22"/>
        </w:numPr>
        <w:tabs>
          <w:tab w:val="clear" w:pos="510"/>
          <w:tab w:val="num" w:pos="1134"/>
        </w:tabs>
        <w:suppressAutoHyphens/>
        <w:ind w:left="1134" w:hanging="425"/>
        <w:jc w:val="both"/>
        <w:rPr>
          <w:rFonts w:asciiTheme="minorHAnsi" w:hAnsiTheme="minorHAnsi" w:cstheme="minorHAnsi"/>
          <w:sz w:val="22"/>
          <w:szCs w:val="22"/>
        </w:rPr>
      </w:pPr>
      <w:r w:rsidRPr="0057307F">
        <w:rPr>
          <w:rFonts w:asciiTheme="minorHAnsi" w:hAnsiTheme="minorHAnsi" w:cstheme="minorHAnsi"/>
          <w:sz w:val="22"/>
          <w:szCs w:val="22"/>
        </w:rPr>
        <w:t>Dielo ako celok bolo riadne odovzdané a prevzaté Objednávateľom;</w:t>
      </w:r>
    </w:p>
    <w:p w14:paraId="5C9E02D0" w14:textId="77777777" w:rsidR="0057307F" w:rsidRPr="0057307F" w:rsidRDefault="0057307F" w:rsidP="0057307F">
      <w:pPr>
        <w:widowControl w:val="0"/>
        <w:numPr>
          <w:ilvl w:val="0"/>
          <w:numId w:val="22"/>
        </w:numPr>
        <w:tabs>
          <w:tab w:val="clear" w:pos="510"/>
          <w:tab w:val="num" w:pos="1134"/>
        </w:tabs>
        <w:suppressAutoHyphens/>
        <w:ind w:left="1134" w:hanging="425"/>
        <w:jc w:val="both"/>
        <w:rPr>
          <w:rFonts w:asciiTheme="minorHAnsi" w:hAnsiTheme="minorHAnsi" w:cstheme="minorHAnsi"/>
          <w:sz w:val="22"/>
          <w:szCs w:val="22"/>
        </w:rPr>
      </w:pPr>
      <w:r w:rsidRPr="0057307F">
        <w:rPr>
          <w:rFonts w:asciiTheme="minorHAnsi" w:hAnsiTheme="minorHAnsi" w:cstheme="minorHAnsi"/>
          <w:sz w:val="22"/>
          <w:szCs w:val="22"/>
        </w:rPr>
        <w:t>Všetka potrebná dokumentácia, vrátane všetkých záručných listín vzťahujúcich sa na Dielo a prípadné jeho zariadenia boli riadne odovzdané Objednávateľovi;</w:t>
      </w:r>
    </w:p>
    <w:p w14:paraId="34DED86E" w14:textId="77777777" w:rsidR="0057307F" w:rsidRPr="0057307F" w:rsidRDefault="0057307F" w:rsidP="0057307F">
      <w:pPr>
        <w:widowControl w:val="0"/>
        <w:numPr>
          <w:ilvl w:val="0"/>
          <w:numId w:val="22"/>
        </w:numPr>
        <w:tabs>
          <w:tab w:val="clear" w:pos="510"/>
          <w:tab w:val="num" w:pos="1134"/>
        </w:tabs>
        <w:suppressAutoHyphens/>
        <w:ind w:left="1134" w:hanging="425"/>
        <w:jc w:val="both"/>
        <w:rPr>
          <w:rFonts w:asciiTheme="minorHAnsi" w:hAnsiTheme="minorHAnsi" w:cstheme="minorHAnsi"/>
          <w:sz w:val="22"/>
          <w:szCs w:val="22"/>
        </w:rPr>
      </w:pPr>
      <w:r w:rsidRPr="0057307F">
        <w:rPr>
          <w:rFonts w:asciiTheme="minorHAnsi" w:hAnsiTheme="minorHAnsi" w:cstheme="minorHAnsi"/>
          <w:sz w:val="22"/>
          <w:szCs w:val="22"/>
        </w:rPr>
        <w:t>Vyhlásenie o splnení záväzkov, v ktorom potvrdí, že celková suma uvedená v záverečnej faktúre predstavuje úplné a konečné vyrovnanie splatných finančných nárokov Zhotoviteľa podľa tejto Zmluvy alebo v súvislosti s ňou.</w:t>
      </w:r>
    </w:p>
    <w:p w14:paraId="6421B8E5" w14:textId="77777777" w:rsidR="0057307F" w:rsidRPr="0057307F" w:rsidRDefault="0057307F" w:rsidP="0057307F">
      <w:pPr>
        <w:widowControl w:val="0"/>
        <w:numPr>
          <w:ilvl w:val="0"/>
          <w:numId w:val="22"/>
        </w:numPr>
        <w:tabs>
          <w:tab w:val="clear" w:pos="510"/>
          <w:tab w:val="num" w:pos="1134"/>
        </w:tabs>
        <w:suppressAutoHyphens/>
        <w:ind w:left="1134" w:hanging="425"/>
        <w:jc w:val="both"/>
        <w:rPr>
          <w:rFonts w:asciiTheme="minorHAnsi" w:hAnsiTheme="minorHAnsi" w:cstheme="minorHAnsi"/>
          <w:sz w:val="22"/>
          <w:szCs w:val="22"/>
        </w:rPr>
      </w:pPr>
      <w:r w:rsidRPr="0057307F">
        <w:rPr>
          <w:rFonts w:asciiTheme="minorHAnsi" w:hAnsiTheme="minorHAnsi" w:cstheme="minorHAnsi"/>
          <w:snapToGrid w:val="0"/>
          <w:sz w:val="22"/>
          <w:szCs w:val="22"/>
        </w:rPr>
        <w:t xml:space="preserve">Záverečný preberací protokol bol vystavený Zhotoviteľom </w:t>
      </w:r>
      <w:proofErr w:type="gramStart"/>
      <w:r w:rsidRPr="0057307F">
        <w:rPr>
          <w:rFonts w:asciiTheme="minorHAnsi" w:hAnsiTheme="minorHAnsi" w:cstheme="minorHAnsi"/>
          <w:snapToGrid w:val="0"/>
          <w:sz w:val="22"/>
          <w:szCs w:val="22"/>
        </w:rPr>
        <w:t>a</w:t>
      </w:r>
      <w:proofErr w:type="gramEnd"/>
      <w:r w:rsidRPr="0057307F">
        <w:rPr>
          <w:rFonts w:asciiTheme="minorHAnsi" w:hAnsiTheme="minorHAnsi" w:cstheme="minorHAnsi"/>
          <w:snapToGrid w:val="0"/>
          <w:sz w:val="22"/>
          <w:szCs w:val="22"/>
        </w:rPr>
        <w:t xml:space="preserve"> odsúhlasený Objednávateľom (ďalej len „</w:t>
      </w:r>
      <w:r w:rsidRPr="0057307F">
        <w:rPr>
          <w:rFonts w:asciiTheme="minorHAnsi" w:hAnsiTheme="minorHAnsi" w:cstheme="minorHAnsi"/>
          <w:b/>
          <w:snapToGrid w:val="0"/>
          <w:sz w:val="22"/>
          <w:szCs w:val="22"/>
        </w:rPr>
        <w:t>Záverečný protokol</w:t>
      </w:r>
      <w:r w:rsidRPr="0057307F">
        <w:rPr>
          <w:rFonts w:asciiTheme="minorHAnsi" w:hAnsiTheme="minorHAnsi" w:cstheme="minorHAnsi"/>
          <w:snapToGrid w:val="0"/>
          <w:sz w:val="22"/>
          <w:szCs w:val="22"/>
        </w:rPr>
        <w:t xml:space="preserve">”). Objednávateľ overí </w:t>
      </w:r>
      <w:proofErr w:type="gramStart"/>
      <w:r w:rsidRPr="0057307F">
        <w:rPr>
          <w:rFonts w:asciiTheme="minorHAnsi" w:hAnsiTheme="minorHAnsi" w:cstheme="minorHAnsi"/>
          <w:snapToGrid w:val="0"/>
          <w:sz w:val="22"/>
          <w:szCs w:val="22"/>
        </w:rPr>
        <w:t>a</w:t>
      </w:r>
      <w:proofErr w:type="gramEnd"/>
      <w:r w:rsidRPr="0057307F">
        <w:rPr>
          <w:rFonts w:asciiTheme="minorHAnsi" w:hAnsiTheme="minorHAnsi" w:cstheme="minorHAnsi"/>
          <w:snapToGrid w:val="0"/>
          <w:sz w:val="22"/>
          <w:szCs w:val="22"/>
        </w:rPr>
        <w:t> odsúhlasí Záverečný protokol do 10 dní odo dňa jeho predloženia.</w:t>
      </w:r>
    </w:p>
    <w:p w14:paraId="7CBF0739" w14:textId="5A2D0ED9" w:rsidR="0057307F" w:rsidRPr="0057307F" w:rsidRDefault="0057307F" w:rsidP="0057307F">
      <w:pPr>
        <w:widowControl w:val="0"/>
        <w:numPr>
          <w:ilvl w:val="0"/>
          <w:numId w:val="20"/>
        </w:numPr>
        <w:suppressAutoHyphens/>
        <w:ind w:left="567" w:hanging="567"/>
        <w:jc w:val="both"/>
        <w:rPr>
          <w:rFonts w:asciiTheme="minorHAnsi" w:hAnsiTheme="minorHAnsi" w:cstheme="minorHAnsi"/>
          <w:bCs/>
          <w:sz w:val="22"/>
          <w:szCs w:val="22"/>
        </w:rPr>
      </w:pPr>
      <w:r w:rsidRPr="0057307F">
        <w:rPr>
          <w:rFonts w:asciiTheme="minorHAnsi" w:hAnsiTheme="minorHAnsi" w:cstheme="minorHAnsi"/>
          <w:sz w:val="22"/>
          <w:szCs w:val="22"/>
        </w:rPr>
        <w:t xml:space="preserve">Faktúra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cenu za Dielo musí obsahovať všetky náležitosti ustanovené platnými právnymi predpismi. Zároveň k nej musí byť priložený odsúhlasený Záverečný pro</w:t>
      </w:r>
      <w:r w:rsidR="009C403A">
        <w:rPr>
          <w:rFonts w:asciiTheme="minorHAnsi" w:hAnsiTheme="minorHAnsi" w:cstheme="minorHAnsi"/>
          <w:sz w:val="22"/>
          <w:szCs w:val="22"/>
        </w:rPr>
        <w:t xml:space="preserve">tokol. Faktúra bude splatná do </w:t>
      </w:r>
      <w:proofErr w:type="gramStart"/>
      <w:r w:rsidR="009C403A">
        <w:rPr>
          <w:rFonts w:asciiTheme="minorHAnsi" w:hAnsiTheme="minorHAnsi" w:cstheme="minorHAnsi"/>
          <w:sz w:val="22"/>
          <w:szCs w:val="22"/>
        </w:rPr>
        <w:t>3</w:t>
      </w:r>
      <w:r w:rsidRPr="0057307F">
        <w:rPr>
          <w:rFonts w:asciiTheme="minorHAnsi" w:hAnsiTheme="minorHAnsi" w:cstheme="minorHAnsi"/>
          <w:sz w:val="22"/>
          <w:szCs w:val="22"/>
        </w:rPr>
        <w:t>0 dní</w:t>
      </w:r>
      <w:proofErr w:type="gramEnd"/>
      <w:r w:rsidRPr="0057307F">
        <w:rPr>
          <w:rFonts w:asciiTheme="minorHAnsi" w:hAnsiTheme="minorHAnsi" w:cstheme="minorHAnsi"/>
          <w:sz w:val="22"/>
          <w:szCs w:val="22"/>
        </w:rPr>
        <w:t xml:space="preserve"> odo dňa jej predloženia Objednávateľovi, za predpokladu, že boli splnené všetky podmienky určené v tejto Zmluve pre jej vystavenie. Ak je faktúra nesprávna, neúplná, alebo k nej nie je priložený Záverečný protokol, Objednávateľ je oprávnený vrátiť ju do 15 (pätnástich) pracovných dní a doba splatnosti podľa tohto článku Zmluvy začne plynúť od začiatku odo dňa doručenia správnej, úplnej a riadne doručenej záverečnej faktúry Objednávateľovi. Po vystavení faktúry nie je Zhotoviteľ oprávnený vystaviť Objednávateľovi žiadnu ďalšiu faktúru, ktorou by fakturoval cenu prác a dodávok vykonaných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Diele pred odovzdaním Diela Objednávateľovi. Uhradením faktúry Objednávateľom Zhotoviteľovi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považujú všetky nároky Zhotoviteľa na zaplatenie ceny za Práce a dodávky vykonané na Diele do jeho odovzdania Objednávateľa za uspokojené. </w:t>
      </w:r>
    </w:p>
    <w:p w14:paraId="47851456" w14:textId="77777777" w:rsidR="0057307F" w:rsidRPr="0057307F" w:rsidRDefault="0057307F" w:rsidP="0057307F">
      <w:pPr>
        <w:widowControl w:val="0"/>
        <w:numPr>
          <w:ilvl w:val="0"/>
          <w:numId w:val="20"/>
        </w:numPr>
        <w:suppressAutoHyphens/>
        <w:ind w:left="567" w:hanging="567"/>
        <w:jc w:val="both"/>
        <w:rPr>
          <w:rFonts w:asciiTheme="minorHAnsi" w:hAnsiTheme="minorHAnsi" w:cstheme="minorHAnsi"/>
          <w:bCs/>
          <w:sz w:val="22"/>
          <w:szCs w:val="22"/>
        </w:rPr>
      </w:pPr>
      <w:r w:rsidRPr="0057307F">
        <w:rPr>
          <w:rFonts w:asciiTheme="minorHAnsi" w:hAnsiTheme="minorHAnsi" w:cstheme="minorHAnsi"/>
          <w:sz w:val="22"/>
          <w:szCs w:val="22"/>
        </w:rPr>
        <w:t>Zhotoviteľ je povinný platiť všetky splatné faktúry svojich subdodávateľov za Práce spojené s výstavbou Diela. Ak Zhotoviteľ poruší svoju povinnosť platiť tieto faktúry, Objednávateľ je oprávnený požiadať Zhotoviteľa, aby preukázal ich zaplatenie alebo uviedol dôvody, pre ktoré neplatil. V prípade, že to Zhotoviteľ nepreukáže do 5 (piatich) pracovných dní, je Objednávateľ oprávnený odpočítať príslušné nároky subdodávateľov zo sumy, ktorú má vyplatiť Zhotoviteľovi, to neplatí ak je Objednávateľ v omeškaní s úhradou platieb Zhotoviteľovi.  Pre odstránenie akýchkoľvek pochybností Zhotoviteľ zodpovedá Objednávateľovi za všetky práce vykonané subdodávateľmi tak, akoby tieto práce uskutočnil Zhotoviteľ sám.</w:t>
      </w:r>
    </w:p>
    <w:p w14:paraId="576A002E" w14:textId="77777777" w:rsidR="0057307F" w:rsidRPr="0057307F" w:rsidRDefault="0057307F" w:rsidP="0057307F">
      <w:pPr>
        <w:widowControl w:val="0"/>
        <w:numPr>
          <w:ilvl w:val="0"/>
          <w:numId w:val="20"/>
        </w:numPr>
        <w:suppressAutoHyphens/>
        <w:ind w:left="567" w:hanging="567"/>
        <w:jc w:val="both"/>
        <w:rPr>
          <w:rFonts w:asciiTheme="minorHAnsi" w:hAnsiTheme="minorHAnsi" w:cstheme="minorHAnsi"/>
          <w:bCs/>
          <w:sz w:val="22"/>
          <w:szCs w:val="22"/>
        </w:rPr>
      </w:pPr>
      <w:r w:rsidRPr="0057307F">
        <w:rPr>
          <w:rFonts w:asciiTheme="minorHAnsi" w:hAnsiTheme="minorHAnsi" w:cstheme="minorHAnsi"/>
          <w:sz w:val="22"/>
          <w:szCs w:val="22"/>
        </w:rPr>
        <w:t xml:space="preserve">Zhotoviteľ bude bez zbytočného odkladu (najneskôr do 1 </w:t>
      </w:r>
      <w:proofErr w:type="gramStart"/>
      <w:r w:rsidRPr="0057307F">
        <w:rPr>
          <w:rFonts w:asciiTheme="minorHAnsi" w:hAnsiTheme="minorHAnsi" w:cstheme="minorHAnsi"/>
          <w:sz w:val="22"/>
          <w:szCs w:val="22"/>
        </w:rPr>
        <w:t>dňa</w:t>
      </w:r>
      <w:proofErr w:type="gramEnd"/>
      <w:r w:rsidRPr="0057307F">
        <w:rPr>
          <w:rFonts w:asciiTheme="minorHAnsi" w:hAnsiTheme="minorHAnsi" w:cstheme="minorHAnsi"/>
          <w:sz w:val="22"/>
          <w:szCs w:val="22"/>
        </w:rPr>
        <w:t xml:space="preserve">) informovať objednávateľa o vzniku akejkoľvek udalosti, ktorá by bránila alebo sťažovala realizáciu predmetu zmluvy a ktorá by mala vplyv na zmluvné termíny dokončenia Diela, prípadne na vzájomne dohodnuté čiastkové termíny. Uvedená povinnosť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vzťahuje aj na objednávateľa.</w:t>
      </w:r>
    </w:p>
    <w:p w14:paraId="1895D5DB" w14:textId="77777777" w:rsidR="0057307F" w:rsidRPr="0057307F" w:rsidRDefault="0057307F" w:rsidP="0057307F">
      <w:pPr>
        <w:tabs>
          <w:tab w:val="left" w:pos="0"/>
          <w:tab w:val="left" w:pos="264"/>
        </w:tabs>
        <w:rPr>
          <w:rFonts w:asciiTheme="minorHAnsi" w:hAnsiTheme="minorHAnsi" w:cstheme="minorHAnsi"/>
          <w:sz w:val="22"/>
          <w:szCs w:val="22"/>
        </w:rPr>
      </w:pPr>
    </w:p>
    <w:p w14:paraId="4739F0AD" w14:textId="77777777" w:rsidR="0057307F" w:rsidRPr="0057307F" w:rsidRDefault="0057307F" w:rsidP="0057307F">
      <w:pPr>
        <w:tabs>
          <w:tab w:val="left" w:pos="3417"/>
        </w:tabs>
        <w:jc w:val="center"/>
        <w:rPr>
          <w:rFonts w:asciiTheme="minorHAnsi" w:hAnsiTheme="minorHAnsi" w:cstheme="minorHAnsi"/>
          <w:b/>
          <w:sz w:val="22"/>
          <w:szCs w:val="22"/>
        </w:rPr>
      </w:pPr>
      <w:r w:rsidRPr="0057307F">
        <w:rPr>
          <w:rFonts w:asciiTheme="minorHAnsi" w:hAnsiTheme="minorHAnsi" w:cstheme="minorHAnsi"/>
          <w:b/>
          <w:sz w:val="22"/>
          <w:szCs w:val="22"/>
        </w:rPr>
        <w:t>Článok 5</w:t>
      </w:r>
    </w:p>
    <w:p w14:paraId="79E48B69" w14:textId="78FD031F" w:rsidR="0057307F" w:rsidRPr="0057307F" w:rsidRDefault="0057307F" w:rsidP="0057307F">
      <w:pPr>
        <w:tabs>
          <w:tab w:val="left" w:pos="3417"/>
        </w:tabs>
        <w:jc w:val="center"/>
        <w:rPr>
          <w:rFonts w:asciiTheme="minorHAnsi" w:hAnsiTheme="minorHAnsi" w:cstheme="minorHAnsi"/>
          <w:b/>
          <w:sz w:val="22"/>
          <w:szCs w:val="22"/>
        </w:rPr>
      </w:pPr>
      <w:r w:rsidRPr="0057307F">
        <w:rPr>
          <w:rFonts w:asciiTheme="minorHAnsi" w:hAnsiTheme="minorHAnsi" w:cstheme="minorHAnsi"/>
          <w:b/>
          <w:sz w:val="22"/>
          <w:szCs w:val="22"/>
        </w:rPr>
        <w:t xml:space="preserve">Odovzdanie </w:t>
      </w:r>
      <w:r w:rsidR="00FB3746">
        <w:rPr>
          <w:rFonts w:asciiTheme="minorHAnsi" w:hAnsiTheme="minorHAnsi" w:cstheme="minorHAnsi"/>
          <w:b/>
          <w:sz w:val="22"/>
          <w:szCs w:val="22"/>
        </w:rPr>
        <w:t>diela</w:t>
      </w:r>
      <w:r w:rsidRPr="0057307F">
        <w:rPr>
          <w:rFonts w:asciiTheme="minorHAnsi" w:hAnsiTheme="minorHAnsi" w:cstheme="minorHAnsi"/>
          <w:b/>
          <w:sz w:val="22"/>
          <w:szCs w:val="22"/>
        </w:rPr>
        <w:t xml:space="preserve">  </w:t>
      </w:r>
    </w:p>
    <w:p w14:paraId="64726E67" w14:textId="3E0A3F62" w:rsidR="005A721F" w:rsidRDefault="005A721F" w:rsidP="0057307F">
      <w:pPr>
        <w:numPr>
          <w:ilvl w:val="0"/>
          <w:numId w:val="23"/>
        </w:numPr>
        <w:tabs>
          <w:tab w:val="left" w:pos="540"/>
          <w:tab w:val="left" w:pos="3712"/>
        </w:tabs>
        <w:ind w:left="567" w:hanging="567"/>
        <w:jc w:val="both"/>
        <w:rPr>
          <w:rFonts w:asciiTheme="minorHAnsi" w:hAnsiTheme="minorHAnsi" w:cstheme="minorHAnsi"/>
          <w:sz w:val="22"/>
          <w:szCs w:val="22"/>
        </w:rPr>
      </w:pPr>
      <w:r>
        <w:rPr>
          <w:rFonts w:asciiTheme="minorHAnsi" w:hAnsiTheme="minorHAnsi" w:cstheme="minorHAnsi"/>
          <w:sz w:val="22"/>
          <w:szCs w:val="22"/>
        </w:rPr>
        <w:t>Objednávateľ je povinný vyzvať Zhotoviteľ</w:t>
      </w:r>
      <w:r w:rsidR="009C403A">
        <w:rPr>
          <w:rFonts w:asciiTheme="minorHAnsi" w:hAnsiTheme="minorHAnsi" w:cstheme="minorHAnsi"/>
          <w:sz w:val="22"/>
          <w:szCs w:val="22"/>
        </w:rPr>
        <w:t xml:space="preserve">a </w:t>
      </w:r>
      <w:proofErr w:type="gramStart"/>
      <w:r w:rsidR="009C403A">
        <w:rPr>
          <w:rFonts w:asciiTheme="minorHAnsi" w:hAnsiTheme="minorHAnsi" w:cstheme="minorHAnsi"/>
          <w:sz w:val="22"/>
          <w:szCs w:val="22"/>
        </w:rPr>
        <w:t>na</w:t>
      </w:r>
      <w:proofErr w:type="gramEnd"/>
      <w:r w:rsidR="009C403A">
        <w:rPr>
          <w:rFonts w:asciiTheme="minorHAnsi" w:hAnsiTheme="minorHAnsi" w:cstheme="minorHAnsi"/>
          <w:sz w:val="22"/>
          <w:szCs w:val="22"/>
        </w:rPr>
        <w:t xml:space="preserve"> nástup na práce najmenej 5</w:t>
      </w:r>
      <w:r>
        <w:rPr>
          <w:rFonts w:asciiTheme="minorHAnsi" w:hAnsiTheme="minorHAnsi" w:cstheme="minorHAnsi"/>
          <w:sz w:val="22"/>
          <w:szCs w:val="22"/>
        </w:rPr>
        <w:t xml:space="preserve"> dní pred začatím prác.</w:t>
      </w:r>
    </w:p>
    <w:p w14:paraId="4FC53E91" w14:textId="2CD3BD06" w:rsidR="0057307F" w:rsidRPr="0057307F" w:rsidRDefault="0057307F" w:rsidP="0057307F">
      <w:pPr>
        <w:numPr>
          <w:ilvl w:val="0"/>
          <w:numId w:val="23"/>
        </w:numPr>
        <w:tabs>
          <w:tab w:val="left" w:pos="540"/>
          <w:tab w:val="left" w:pos="3712"/>
        </w:tabs>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Objednávateľ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zaväzuje </w:t>
      </w:r>
      <w:r w:rsidR="005A721F">
        <w:rPr>
          <w:rFonts w:asciiTheme="minorHAnsi" w:hAnsiTheme="minorHAnsi" w:cstheme="minorHAnsi"/>
          <w:sz w:val="22"/>
          <w:szCs w:val="22"/>
        </w:rPr>
        <w:t xml:space="preserve">zaväzuje </w:t>
      </w:r>
      <w:r w:rsidRPr="0057307F">
        <w:rPr>
          <w:rFonts w:asciiTheme="minorHAnsi" w:hAnsiTheme="minorHAnsi" w:cstheme="minorHAnsi"/>
          <w:sz w:val="22"/>
          <w:szCs w:val="22"/>
        </w:rPr>
        <w:t xml:space="preserve">odovzdať zhotoviteľovi stavenisko do </w:t>
      </w:r>
      <w:r w:rsidR="009C403A">
        <w:rPr>
          <w:rFonts w:asciiTheme="minorHAnsi" w:hAnsiTheme="minorHAnsi" w:cstheme="minorHAnsi"/>
          <w:sz w:val="22"/>
          <w:szCs w:val="22"/>
        </w:rPr>
        <w:t>30</w:t>
      </w:r>
      <w:r w:rsidRPr="0057307F">
        <w:rPr>
          <w:rFonts w:asciiTheme="minorHAnsi" w:hAnsiTheme="minorHAnsi" w:cstheme="minorHAnsi"/>
          <w:sz w:val="22"/>
          <w:szCs w:val="22"/>
        </w:rPr>
        <w:t xml:space="preserve"> dní odo dňa </w:t>
      </w:r>
      <w:r w:rsidR="005A721F">
        <w:rPr>
          <w:rFonts w:asciiTheme="minorHAnsi" w:hAnsiTheme="minorHAnsi" w:cstheme="minorHAnsi"/>
          <w:sz w:val="22"/>
          <w:szCs w:val="22"/>
        </w:rPr>
        <w:t xml:space="preserve">výzvy na nástup na práce podľa ods. </w:t>
      </w:r>
      <w:proofErr w:type="gramStart"/>
      <w:r w:rsidR="005A721F">
        <w:rPr>
          <w:rFonts w:asciiTheme="minorHAnsi" w:hAnsiTheme="minorHAnsi" w:cstheme="minorHAnsi"/>
          <w:sz w:val="22"/>
          <w:szCs w:val="22"/>
        </w:rPr>
        <w:t>1</w:t>
      </w:r>
      <w:proofErr w:type="gramEnd"/>
      <w:r w:rsidR="005A721F">
        <w:rPr>
          <w:rFonts w:asciiTheme="minorHAnsi" w:hAnsiTheme="minorHAnsi" w:cstheme="minorHAnsi"/>
          <w:sz w:val="22"/>
          <w:szCs w:val="22"/>
        </w:rPr>
        <w:t xml:space="preserve"> tohto článku zmluvy</w:t>
      </w:r>
      <w:r w:rsidRPr="0057307F">
        <w:rPr>
          <w:rFonts w:asciiTheme="minorHAnsi" w:hAnsiTheme="minorHAnsi" w:cstheme="minorHAnsi"/>
          <w:sz w:val="22"/>
          <w:szCs w:val="22"/>
        </w:rPr>
        <w:t>.</w:t>
      </w:r>
    </w:p>
    <w:p w14:paraId="5CFE3197" w14:textId="77777777" w:rsidR="0057307F" w:rsidRPr="0057307F" w:rsidRDefault="0057307F" w:rsidP="0057307F">
      <w:pPr>
        <w:numPr>
          <w:ilvl w:val="0"/>
          <w:numId w:val="23"/>
        </w:numPr>
        <w:tabs>
          <w:tab w:val="left" w:pos="540"/>
          <w:tab w:val="left" w:pos="3712"/>
        </w:tabs>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Odovzdanie staveniska a jeho častí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vykonanie Diela bude uskutočnené na základe protokolu o odovzdaní a prevzatí staveniska vo vopred dohodnutej dobe, prípadne v </w:t>
      </w:r>
      <w:r w:rsidRPr="0057307F">
        <w:rPr>
          <w:rFonts w:asciiTheme="minorHAnsi" w:hAnsiTheme="minorHAnsi" w:cstheme="minorHAnsi"/>
          <w:sz w:val="22"/>
          <w:szCs w:val="22"/>
        </w:rPr>
        <w:lastRenderedPageBreak/>
        <w:t xml:space="preserve">lehote určenej objednávateľom, v ktorom musí uviesť zhotoviteľ všetky svoje prípadné pripomienky. </w:t>
      </w:r>
      <w:proofErr w:type="gramStart"/>
      <w:r w:rsidRPr="0057307F">
        <w:rPr>
          <w:rFonts w:asciiTheme="minorHAnsi" w:hAnsiTheme="minorHAnsi" w:cstheme="minorHAnsi"/>
          <w:sz w:val="22"/>
          <w:szCs w:val="22"/>
        </w:rPr>
        <w:t>Od</w:t>
      </w:r>
      <w:proofErr w:type="gramEnd"/>
      <w:r w:rsidRPr="0057307F">
        <w:rPr>
          <w:rFonts w:asciiTheme="minorHAnsi" w:hAnsiTheme="minorHAnsi" w:cstheme="minorHAnsi"/>
          <w:sz w:val="22"/>
          <w:szCs w:val="22"/>
        </w:rPr>
        <w:t xml:space="preserve"> odovzdania staveniska alebo jeho časti zodpovedá za stavenisko zhotoviteľ. </w:t>
      </w:r>
    </w:p>
    <w:p w14:paraId="1EC163CC" w14:textId="77777777" w:rsidR="0057307F" w:rsidRPr="0057307F" w:rsidRDefault="0057307F" w:rsidP="0057307F">
      <w:pPr>
        <w:numPr>
          <w:ilvl w:val="0"/>
          <w:numId w:val="23"/>
        </w:numPr>
        <w:tabs>
          <w:tab w:val="left" w:pos="540"/>
          <w:tab w:val="left" w:pos="3712"/>
        </w:tabs>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je povinný zabezpečiť stavenisko tak, aby počas výkonu prác a tiež v období pracovného pokoja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stavbe nedošlo k poškodeniu zdravia a majetku tretích osôb. Zhotoviteľ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vlastné náklady zabezpečí pred začatím diela prípadné vytýčenie podzemných vedení a zabezpečí ich ochranu pred poškodením počas celej doby realizácie Diela.</w:t>
      </w:r>
    </w:p>
    <w:p w14:paraId="7C1E38D6" w14:textId="77777777" w:rsidR="0057307F" w:rsidRPr="0057307F" w:rsidRDefault="0057307F" w:rsidP="0057307F">
      <w:pPr>
        <w:numPr>
          <w:ilvl w:val="0"/>
          <w:numId w:val="23"/>
        </w:numPr>
        <w:tabs>
          <w:tab w:val="left" w:pos="540"/>
          <w:tab w:val="left" w:pos="3712"/>
        </w:tabs>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je povinný stavenisko – pracovisko vhodne zabezpečiť. Je povinný udržiavať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stavenisku a v jeho okolí poriadok a čistotu, ako aj odstraňovať odpady a nečistoty vzniknuté z jeho prác. Zhotoviteľ je povinný pri realizácii diela zabezpečiť plynulú premávku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miestnych komunikáciách a zároveň vhodným spôsobom zabezpečiť jej riadenie, aby nedošlo k ohrozeniu života a zdravia tretích osôb.</w:t>
      </w:r>
    </w:p>
    <w:p w14:paraId="2E775EA2" w14:textId="77777777" w:rsidR="0057307F" w:rsidRPr="0057307F" w:rsidRDefault="0057307F" w:rsidP="0057307F">
      <w:pPr>
        <w:numPr>
          <w:ilvl w:val="0"/>
          <w:numId w:val="23"/>
        </w:numPr>
        <w:tabs>
          <w:tab w:val="left" w:pos="540"/>
          <w:tab w:val="left" w:pos="3712"/>
        </w:tabs>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zabezpečí stavenisko a jeho okolie tak, aby nedošlo k prípadným kolíziám </w:t>
      </w:r>
      <w:proofErr w:type="gramStart"/>
      <w:r w:rsidRPr="0057307F">
        <w:rPr>
          <w:rFonts w:asciiTheme="minorHAnsi" w:hAnsiTheme="minorHAnsi" w:cstheme="minorHAnsi"/>
          <w:sz w:val="22"/>
          <w:szCs w:val="22"/>
        </w:rPr>
        <w:t>a</w:t>
      </w:r>
      <w:proofErr w:type="gramEnd"/>
      <w:r w:rsidRPr="0057307F">
        <w:rPr>
          <w:rFonts w:asciiTheme="minorHAnsi" w:hAnsiTheme="minorHAnsi" w:cstheme="minorHAnsi"/>
          <w:sz w:val="22"/>
          <w:szCs w:val="22"/>
        </w:rPr>
        <w:t xml:space="preserve"> úrazom.</w:t>
      </w:r>
    </w:p>
    <w:p w14:paraId="34762E1D" w14:textId="77777777" w:rsidR="0057307F" w:rsidRPr="0057307F" w:rsidRDefault="0057307F" w:rsidP="0057307F">
      <w:pPr>
        <w:numPr>
          <w:ilvl w:val="0"/>
          <w:numId w:val="23"/>
        </w:numPr>
        <w:tabs>
          <w:tab w:val="left" w:pos="540"/>
          <w:tab w:val="left" w:pos="3712"/>
        </w:tabs>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Za bezpečnosť a ochranu zdravia pri práci, dodržiavanie protipožiarnych opatrení ako aj za dodržiavanie iných všeobecne záväzných právnych predpisov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odovzdanom stavenisku v plnom rozsahu zodpovedá zhotoviteľ.</w:t>
      </w:r>
    </w:p>
    <w:p w14:paraId="34D3F064" w14:textId="77777777" w:rsidR="0057307F" w:rsidRPr="0057307F" w:rsidRDefault="0057307F" w:rsidP="0057307F">
      <w:pPr>
        <w:numPr>
          <w:ilvl w:val="0"/>
          <w:numId w:val="23"/>
        </w:numPr>
        <w:tabs>
          <w:tab w:val="left" w:pos="540"/>
          <w:tab w:val="left" w:pos="3712"/>
        </w:tabs>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si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svoje náklady zabezpečí dodávku elektriny, vody a ďalších médií na stavenisku po dobu realizácie Diela, vrátane všetkých prerokovaní, prípadnom zriadení prípojok a inštaláciu meračov a rozvodov. Systém rozvodov a všetky použité zariadenia musia byť v súlade s príslušnými technickými normami. Zhotoviteľ bude hradiť poplatky za elektrinu, plyn, vodné, stočné a ďalšie zdroje a služby až do úplného dokončenia Diela, vrátane poplatkov za pripojenie. </w:t>
      </w:r>
    </w:p>
    <w:p w14:paraId="41BA0EB6" w14:textId="77777777" w:rsidR="0057307F" w:rsidRPr="0057307F" w:rsidRDefault="0057307F" w:rsidP="0057307F">
      <w:pPr>
        <w:numPr>
          <w:ilvl w:val="0"/>
          <w:numId w:val="23"/>
        </w:numPr>
        <w:tabs>
          <w:tab w:val="left" w:pos="540"/>
          <w:tab w:val="left" w:pos="3712"/>
        </w:tabs>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zabezpečí stráženie staveniska a v prípade potreby jeho oplotenie alebo </w:t>
      </w:r>
      <w:proofErr w:type="gramStart"/>
      <w:r w:rsidRPr="0057307F">
        <w:rPr>
          <w:rFonts w:asciiTheme="minorHAnsi" w:hAnsiTheme="minorHAnsi" w:cstheme="minorHAnsi"/>
          <w:sz w:val="22"/>
          <w:szCs w:val="22"/>
        </w:rPr>
        <w:t>iné  vhodné</w:t>
      </w:r>
      <w:proofErr w:type="gramEnd"/>
      <w:r w:rsidRPr="0057307F">
        <w:rPr>
          <w:rFonts w:asciiTheme="minorHAnsi" w:hAnsiTheme="minorHAnsi" w:cstheme="minorHAnsi"/>
          <w:sz w:val="22"/>
          <w:szCs w:val="22"/>
        </w:rPr>
        <w:t xml:space="preserve"> zabezpečenie, náklady s týmto spojené sú zahrnuté v dohodnutej cene Diela.</w:t>
      </w:r>
    </w:p>
    <w:p w14:paraId="19D3228D" w14:textId="77777777" w:rsidR="0057307F" w:rsidRPr="0057307F" w:rsidRDefault="0057307F" w:rsidP="0057307F">
      <w:pPr>
        <w:numPr>
          <w:ilvl w:val="0"/>
          <w:numId w:val="23"/>
        </w:numPr>
        <w:tabs>
          <w:tab w:val="left" w:pos="540"/>
          <w:tab w:val="left" w:pos="3712"/>
        </w:tabs>
        <w:ind w:left="567" w:hanging="567"/>
        <w:jc w:val="both"/>
        <w:rPr>
          <w:rFonts w:asciiTheme="minorHAnsi" w:hAnsiTheme="minorHAnsi" w:cstheme="minorHAnsi"/>
          <w:sz w:val="22"/>
          <w:szCs w:val="22"/>
        </w:rPr>
      </w:pPr>
      <w:r w:rsidRPr="0057307F">
        <w:rPr>
          <w:rFonts w:asciiTheme="minorHAnsi" w:hAnsiTheme="minorHAnsi" w:cstheme="minorHAnsi"/>
          <w:sz w:val="22"/>
          <w:szCs w:val="22"/>
        </w:rPr>
        <w:t>Zhotoviteľ poverí výkonom funkcie stavbyvedúceho osobu, ktorá má príslušné oprávnenie vydané Slovenskou komorou stavebných inžinierov a meno tejto osoby je povinný oznámiť objednávateľovi pri odovzdaní a prevzatí staveniska.</w:t>
      </w:r>
    </w:p>
    <w:p w14:paraId="53E14B2C" w14:textId="762C62F7" w:rsidR="0057307F" w:rsidRDefault="0057307F" w:rsidP="0057307F">
      <w:pPr>
        <w:ind w:left="567" w:hanging="567"/>
        <w:jc w:val="both"/>
        <w:rPr>
          <w:rFonts w:asciiTheme="minorHAnsi" w:hAnsiTheme="minorHAnsi" w:cstheme="minorHAnsi"/>
          <w:sz w:val="22"/>
          <w:szCs w:val="22"/>
        </w:rPr>
      </w:pPr>
    </w:p>
    <w:p w14:paraId="1FDD9DA3" w14:textId="13F52C17" w:rsidR="005A721F" w:rsidRDefault="005A721F" w:rsidP="0057307F">
      <w:pPr>
        <w:ind w:left="567" w:hanging="567"/>
        <w:jc w:val="both"/>
        <w:rPr>
          <w:rFonts w:asciiTheme="minorHAnsi" w:hAnsiTheme="minorHAnsi" w:cstheme="minorHAnsi"/>
          <w:sz w:val="22"/>
          <w:szCs w:val="22"/>
        </w:rPr>
      </w:pPr>
    </w:p>
    <w:p w14:paraId="050DA98F" w14:textId="77777777" w:rsidR="0057307F" w:rsidRPr="0057307F" w:rsidRDefault="0057307F" w:rsidP="0057307F">
      <w:pPr>
        <w:tabs>
          <w:tab w:val="left" w:pos="3909"/>
        </w:tabs>
        <w:jc w:val="center"/>
        <w:rPr>
          <w:rFonts w:asciiTheme="minorHAnsi" w:hAnsiTheme="minorHAnsi" w:cstheme="minorHAnsi"/>
          <w:b/>
          <w:sz w:val="22"/>
          <w:szCs w:val="22"/>
        </w:rPr>
      </w:pPr>
      <w:r w:rsidRPr="0057307F">
        <w:rPr>
          <w:rFonts w:asciiTheme="minorHAnsi" w:hAnsiTheme="minorHAnsi" w:cstheme="minorHAnsi"/>
          <w:b/>
          <w:sz w:val="22"/>
          <w:szCs w:val="22"/>
        </w:rPr>
        <w:t>Článok 6</w:t>
      </w:r>
    </w:p>
    <w:p w14:paraId="2CDF0A26" w14:textId="54694866" w:rsidR="0057307F" w:rsidRPr="0057307F" w:rsidRDefault="0057307F" w:rsidP="00741D26">
      <w:pPr>
        <w:tabs>
          <w:tab w:val="left" w:pos="3397"/>
        </w:tabs>
        <w:jc w:val="center"/>
        <w:rPr>
          <w:rFonts w:asciiTheme="minorHAnsi" w:hAnsiTheme="minorHAnsi" w:cstheme="minorHAnsi"/>
          <w:b/>
          <w:sz w:val="22"/>
          <w:szCs w:val="22"/>
        </w:rPr>
      </w:pPr>
      <w:r w:rsidRPr="0057307F">
        <w:rPr>
          <w:rFonts w:asciiTheme="minorHAnsi" w:hAnsiTheme="minorHAnsi" w:cstheme="minorHAnsi"/>
          <w:b/>
          <w:sz w:val="22"/>
          <w:szCs w:val="22"/>
        </w:rPr>
        <w:t>Práva a povinnosti zmluvných strán</w:t>
      </w:r>
    </w:p>
    <w:p w14:paraId="0395240F" w14:textId="77777777" w:rsidR="0057307F" w:rsidRPr="0057307F" w:rsidRDefault="0057307F" w:rsidP="0057307F">
      <w:pPr>
        <w:numPr>
          <w:ilvl w:val="0"/>
          <w:numId w:val="15"/>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Ak zhotoviteľ bez zavinenia objednávateľa nezhotoví Dielo v dohodnutých termínoch, t.j. bude meškať s nástupom na práce alebo nedodrží ukončenie prác, objednávateľ je oprávnený požadovať zaplatenie zmluvnej pokuty vo výške </w:t>
      </w:r>
      <w:r w:rsidRPr="0057307F">
        <w:rPr>
          <w:rFonts w:asciiTheme="minorHAnsi" w:hAnsiTheme="minorHAnsi" w:cstheme="minorHAnsi"/>
          <w:b/>
          <w:sz w:val="22"/>
          <w:szCs w:val="22"/>
        </w:rPr>
        <w:t>0,05 %</w:t>
      </w:r>
      <w:r w:rsidRPr="0057307F">
        <w:rPr>
          <w:rFonts w:asciiTheme="minorHAnsi" w:hAnsiTheme="minorHAnsi" w:cstheme="minorHAnsi"/>
          <w:sz w:val="22"/>
          <w:szCs w:val="22"/>
        </w:rPr>
        <w:t xml:space="preserve"> z dohodnutej ceny za každý deň omeškania. Za omeškanie zo strany zhotoviteľa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nebude považovať, ak nastanú poveternostné podmienky/ sneh, dážď, mokrý povrch, a podmienky nedovoľujúce zabudovať do diela technológie spojené s lepením trávnika, prípadne stavebné technológie/. Uvedené prekážky v prácach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zapíšu do stavebného denníka a musia byť podpísané Objednávateľom alebo ním určenou osobou. </w:t>
      </w:r>
      <w:proofErr w:type="gramStart"/>
      <w:r w:rsidRPr="0057307F">
        <w:rPr>
          <w:rFonts w:asciiTheme="minorHAnsi" w:hAnsiTheme="minorHAnsi" w:cstheme="minorHAnsi"/>
          <w:sz w:val="22"/>
          <w:szCs w:val="22"/>
        </w:rPr>
        <w:t>Čas</w:t>
      </w:r>
      <w:proofErr w:type="gramEnd"/>
      <w:r w:rsidRPr="0057307F">
        <w:rPr>
          <w:rFonts w:asciiTheme="minorHAnsi" w:hAnsiTheme="minorHAnsi" w:cstheme="minorHAnsi"/>
          <w:sz w:val="22"/>
          <w:szCs w:val="22"/>
        </w:rPr>
        <w:t xml:space="preserve"> ukončenia diela sa tým predĺži o dobu, počas ktorej zhotoviteľ nemohol pokračovať vo vykonávaní diela.  </w:t>
      </w:r>
    </w:p>
    <w:p w14:paraId="0B94F52C" w14:textId="77777777" w:rsidR="0057307F" w:rsidRPr="0057307F" w:rsidRDefault="0057307F" w:rsidP="0057307F">
      <w:pPr>
        <w:numPr>
          <w:ilvl w:val="0"/>
          <w:numId w:val="15"/>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Ak zhotoviteľ bez zavinenia objednávateľa nesplní ktorúkoľvek povinnosť vyplývajúcu mu z tejto zmluvy, je objednávateľ oprávnený požadovať zaplatenie zmluvnej pokuty vo výške </w:t>
      </w:r>
      <w:r w:rsidRPr="0057307F">
        <w:rPr>
          <w:rFonts w:asciiTheme="minorHAnsi" w:hAnsiTheme="minorHAnsi" w:cstheme="minorHAnsi"/>
          <w:b/>
          <w:sz w:val="22"/>
          <w:szCs w:val="22"/>
        </w:rPr>
        <w:t>150</w:t>
      </w:r>
      <w:proofErr w:type="gramStart"/>
      <w:r w:rsidRPr="0057307F">
        <w:rPr>
          <w:rFonts w:asciiTheme="minorHAnsi" w:hAnsiTheme="minorHAnsi" w:cstheme="minorHAnsi"/>
          <w:b/>
          <w:sz w:val="22"/>
          <w:szCs w:val="22"/>
        </w:rPr>
        <w:t>,-</w:t>
      </w:r>
      <w:proofErr w:type="gramEnd"/>
      <w:r w:rsidRPr="0057307F">
        <w:rPr>
          <w:rFonts w:asciiTheme="minorHAnsi" w:hAnsiTheme="minorHAnsi" w:cstheme="minorHAnsi"/>
          <w:b/>
          <w:sz w:val="22"/>
          <w:szCs w:val="22"/>
        </w:rPr>
        <w:t xml:space="preserve"> </w:t>
      </w:r>
      <w:r w:rsidRPr="0057307F">
        <w:rPr>
          <w:rFonts w:asciiTheme="minorHAnsi" w:hAnsiTheme="minorHAnsi" w:cstheme="minorHAnsi"/>
          <w:sz w:val="22"/>
          <w:szCs w:val="22"/>
        </w:rPr>
        <w:t xml:space="preserve">€ bez DPH za každé jedno porušenie a každý aj začatý deň trvania porušenia zmluvnej povinnosti </w:t>
      </w:r>
      <w:r w:rsidRPr="0057307F">
        <w:rPr>
          <w:rFonts w:asciiTheme="minorHAnsi" w:hAnsiTheme="minorHAnsi" w:cstheme="minorHAnsi"/>
          <w:b/>
          <w:sz w:val="22"/>
          <w:szCs w:val="22"/>
        </w:rPr>
        <w:t>.</w:t>
      </w:r>
    </w:p>
    <w:p w14:paraId="6C8E426B" w14:textId="77777777" w:rsidR="0057307F" w:rsidRPr="0057307F" w:rsidRDefault="0057307F" w:rsidP="0057307F">
      <w:pPr>
        <w:numPr>
          <w:ilvl w:val="0"/>
          <w:numId w:val="15"/>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zaväzuje vyzvať objednávateľa na kontrolu všetkých prác, ktoré majú byť zakryté alebo sa stanú neprípustnými minimálne 3 pracovné dni vopred. Ak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objednávateľ nedostaví a nevykoná kontrolu týchto prác, zhotoviteľ bude pokračovať v týchto prácach. </w:t>
      </w:r>
      <w:proofErr w:type="gramStart"/>
      <w:r w:rsidRPr="0057307F">
        <w:rPr>
          <w:rFonts w:asciiTheme="minorHAnsi" w:hAnsiTheme="minorHAnsi" w:cstheme="minorHAnsi"/>
          <w:sz w:val="22"/>
          <w:szCs w:val="22"/>
        </w:rPr>
        <w:t>Ak</w:t>
      </w:r>
      <w:proofErr w:type="gramEnd"/>
      <w:r w:rsidRPr="0057307F">
        <w:rPr>
          <w:rFonts w:asciiTheme="minorHAnsi" w:hAnsiTheme="minorHAnsi" w:cstheme="minorHAnsi"/>
          <w:sz w:val="22"/>
          <w:szCs w:val="22"/>
        </w:rPr>
        <w:t xml:space="preserve"> objednávateľ bude dodatočne požadovať odkrytie týchto prác, zhotoviteľ je povinný toto odkrytie vykonať. Náklady odkrytia znáša objednávateľ, ibaže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pri dodatočnej kontrole zistí, že zavinením zhotoviteľa nebolo objednávateľovi umožnenie vykonania práva na túto kontrolu alebo práce neboli Zhotoviteľom riadne vykonané.</w:t>
      </w:r>
    </w:p>
    <w:p w14:paraId="2E55AF81" w14:textId="7BED490E" w:rsidR="00014FE8" w:rsidRDefault="0057307F" w:rsidP="00014FE8">
      <w:pPr>
        <w:pStyle w:val="Odsekzoznamu"/>
        <w:numPr>
          <w:ilvl w:val="0"/>
          <w:numId w:val="15"/>
        </w:numPr>
        <w:spacing w:after="200"/>
        <w:ind w:left="567" w:hanging="567"/>
        <w:jc w:val="both"/>
        <w:rPr>
          <w:rFonts w:asciiTheme="minorHAnsi" w:hAnsiTheme="minorHAnsi" w:cstheme="minorHAnsi"/>
          <w:sz w:val="22"/>
          <w:szCs w:val="22"/>
        </w:rPr>
      </w:pPr>
      <w:r w:rsidRPr="0057307F">
        <w:rPr>
          <w:rFonts w:asciiTheme="minorHAnsi" w:hAnsiTheme="minorHAnsi" w:cstheme="minorHAnsi"/>
          <w:sz w:val="22"/>
          <w:szCs w:val="22"/>
        </w:rPr>
        <w:lastRenderedPageBreak/>
        <w:t xml:space="preserve">Kedykoľvek od podpisu tejto Zmluvy a to aj po jej zániku, sa Zhotoviteľ zaväzuje poskytnúť Objednávateľovi požadovanú súčinnosť a to najmä nie však výlučne za účelom kontroly zhotovovania diela ako aj za účelom vykonania kontroly zo strany </w:t>
      </w:r>
      <w:r w:rsidR="009C403A">
        <w:rPr>
          <w:rFonts w:asciiTheme="minorHAnsi" w:hAnsiTheme="minorHAnsi" w:cstheme="minorHAnsi"/>
          <w:sz w:val="22"/>
          <w:szCs w:val="22"/>
        </w:rPr>
        <w:t>Úradu vlády SR</w:t>
      </w:r>
      <w:r w:rsidRPr="0057307F">
        <w:rPr>
          <w:rFonts w:asciiTheme="minorHAnsi" w:hAnsiTheme="minorHAnsi" w:cstheme="minorHAnsi"/>
          <w:sz w:val="22"/>
          <w:szCs w:val="22"/>
        </w:rPr>
        <w:t xml:space="preserve"> a ďalších oprávnených osôb.</w:t>
      </w:r>
    </w:p>
    <w:p w14:paraId="6189C373" w14:textId="0339D2D1" w:rsidR="00014FE8" w:rsidRPr="00014FE8" w:rsidRDefault="00014FE8" w:rsidP="009C403A">
      <w:pPr>
        <w:pStyle w:val="Odsekzoznamu"/>
        <w:numPr>
          <w:ilvl w:val="0"/>
          <w:numId w:val="15"/>
        </w:numPr>
        <w:tabs>
          <w:tab w:val="left" w:pos="1134"/>
        </w:tabs>
        <w:spacing w:after="200"/>
        <w:ind w:left="567" w:hanging="567"/>
        <w:jc w:val="both"/>
        <w:rPr>
          <w:rFonts w:asciiTheme="minorHAnsi" w:hAnsiTheme="minorHAnsi" w:cstheme="minorHAnsi"/>
          <w:sz w:val="22"/>
          <w:szCs w:val="22"/>
        </w:rPr>
      </w:pPr>
      <w:r w:rsidRPr="00014FE8">
        <w:rPr>
          <w:rFonts w:asciiTheme="minorHAnsi" w:hAnsiTheme="minorHAnsi" w:cstheme="minorHAnsi"/>
          <w:color w:val="000000"/>
          <w:sz w:val="22"/>
          <w:szCs w:val="22"/>
          <w:lang w:val="cs-CZ" w:bidi="cs-CZ"/>
        </w:rPr>
        <w:t xml:space="preserve">Zhotovitel' </w:t>
      </w:r>
      <w:r w:rsidRPr="00014FE8">
        <w:rPr>
          <w:rFonts w:asciiTheme="minorHAnsi" w:hAnsiTheme="minorHAnsi" w:cstheme="minorHAnsi"/>
          <w:color w:val="000000"/>
          <w:sz w:val="22"/>
          <w:szCs w:val="22"/>
          <w:lang w:eastAsia="sk-SK" w:bidi="sk-SK"/>
        </w:rPr>
        <w:t>je povinný strpieť výkon kontroly/auditu súvisiaceho s dodávaným tovarom, službami a stavebnými prácami kedykoľvek počas platnosti a účinnosti Zmluvy o poskytnutí nenávratného finančného príspevku uzatvorenej medzi objednávateľom a</w:t>
      </w:r>
      <w:r w:rsidR="009C403A">
        <w:rPr>
          <w:rFonts w:asciiTheme="minorHAnsi" w:hAnsiTheme="minorHAnsi" w:cstheme="minorHAnsi"/>
          <w:color w:val="000000"/>
          <w:sz w:val="22"/>
          <w:szCs w:val="22"/>
          <w:lang w:eastAsia="sk-SK" w:bidi="sk-SK"/>
        </w:rPr>
        <w:t> Úradom vlády SR</w:t>
      </w:r>
      <w:r w:rsidRPr="00014FE8">
        <w:rPr>
          <w:rFonts w:asciiTheme="minorHAnsi" w:hAnsiTheme="minorHAnsi" w:cstheme="minorHAnsi"/>
          <w:color w:val="000000"/>
          <w:sz w:val="22"/>
          <w:szCs w:val="22"/>
          <w:lang w:eastAsia="sk-SK" w:bidi="sk-SK"/>
        </w:rPr>
        <w:t>, a to oprávnenými osobami na výkon tejto kontroly/auditu a poskytnúť im všetku potrebnú súčinnosť. Oprávnené osoby na výkon finančnej kontroly/auditu sú najmä:</w:t>
      </w:r>
    </w:p>
    <w:p w14:paraId="401254F2" w14:textId="719126C3" w:rsidR="00014FE8" w:rsidRPr="00014FE8" w:rsidRDefault="009C403A" w:rsidP="009C403A">
      <w:pPr>
        <w:pStyle w:val="Odsekzoznamu"/>
        <w:numPr>
          <w:ilvl w:val="0"/>
          <w:numId w:val="32"/>
        </w:numPr>
        <w:ind w:left="1418" w:hanging="425"/>
        <w:jc w:val="both"/>
        <w:rPr>
          <w:rFonts w:asciiTheme="minorHAnsi" w:hAnsiTheme="minorHAnsi" w:cstheme="minorHAnsi"/>
          <w:sz w:val="22"/>
          <w:szCs w:val="22"/>
        </w:rPr>
      </w:pPr>
      <w:r>
        <w:rPr>
          <w:rFonts w:asciiTheme="minorHAnsi" w:hAnsiTheme="minorHAnsi" w:cstheme="minorHAnsi"/>
          <w:color w:val="000000"/>
          <w:sz w:val="22"/>
          <w:szCs w:val="22"/>
          <w:lang w:eastAsia="sk-SK" w:bidi="sk-SK"/>
        </w:rPr>
        <w:t>Úradom vlády SR</w:t>
      </w:r>
      <w:r w:rsidRPr="00014FE8">
        <w:rPr>
          <w:rFonts w:asciiTheme="minorHAnsi" w:hAnsiTheme="minorHAnsi" w:cstheme="minorHAnsi"/>
          <w:color w:val="000000"/>
          <w:sz w:val="22"/>
          <w:szCs w:val="22"/>
          <w:lang w:eastAsia="sk-SK" w:bidi="sk-SK"/>
        </w:rPr>
        <w:t xml:space="preserve"> </w:t>
      </w:r>
      <w:r w:rsidR="00014FE8" w:rsidRPr="00014FE8">
        <w:rPr>
          <w:rFonts w:asciiTheme="minorHAnsi" w:hAnsiTheme="minorHAnsi" w:cstheme="minorHAnsi"/>
          <w:color w:val="000000"/>
          <w:sz w:val="22"/>
          <w:szCs w:val="22"/>
          <w:lang w:eastAsia="sk-SK" w:bidi="sk-SK"/>
        </w:rPr>
        <w:t>a ňou poverené osoby,</w:t>
      </w:r>
    </w:p>
    <w:p w14:paraId="1A51AF65" w14:textId="45B9EEF8" w:rsidR="00014FE8" w:rsidRPr="00014FE8" w:rsidRDefault="00014FE8" w:rsidP="009C403A">
      <w:pPr>
        <w:pStyle w:val="Zkladntext21"/>
        <w:numPr>
          <w:ilvl w:val="0"/>
          <w:numId w:val="32"/>
        </w:numPr>
        <w:shd w:val="clear" w:color="auto" w:fill="auto"/>
        <w:tabs>
          <w:tab w:val="left" w:pos="1086"/>
        </w:tabs>
        <w:spacing w:line="248" w:lineRule="exact"/>
        <w:ind w:left="1418" w:hanging="425"/>
        <w:jc w:val="left"/>
        <w:rPr>
          <w:rFonts w:asciiTheme="minorHAnsi" w:hAnsiTheme="minorHAnsi" w:cstheme="minorHAnsi"/>
        </w:rPr>
      </w:pPr>
      <w:r w:rsidRPr="00014FE8">
        <w:rPr>
          <w:rFonts w:asciiTheme="minorHAnsi" w:hAnsiTheme="minorHAnsi" w:cstheme="minorHAnsi"/>
          <w:color w:val="000000"/>
          <w:lang w:val="sk-SK" w:eastAsia="sk-SK" w:bidi="sk-SK"/>
        </w:rPr>
        <w:t xml:space="preserve">útvary finančnej kontroly/auditu </w:t>
      </w:r>
      <w:r w:rsidR="009C403A">
        <w:rPr>
          <w:rFonts w:asciiTheme="minorHAnsi" w:hAnsiTheme="minorHAnsi" w:cstheme="minorHAnsi"/>
          <w:color w:val="000000"/>
          <w:lang w:val="sk-SK" w:eastAsia="sk-SK" w:bidi="sk-SK"/>
        </w:rPr>
        <w:t>úradu vlády SR</w:t>
      </w:r>
      <w:r w:rsidRPr="00014FE8">
        <w:rPr>
          <w:rFonts w:asciiTheme="minorHAnsi" w:hAnsiTheme="minorHAnsi" w:cstheme="minorHAnsi"/>
          <w:color w:val="000000"/>
          <w:lang w:val="sk-SK" w:eastAsia="sk-SK" w:bidi="sk-SK"/>
        </w:rPr>
        <w:t xml:space="preserve"> a nimi poverené osoby,</w:t>
      </w:r>
    </w:p>
    <w:p w14:paraId="4AC2633F" w14:textId="77777777" w:rsidR="00014FE8" w:rsidRPr="00014FE8" w:rsidRDefault="00014FE8" w:rsidP="009C403A">
      <w:pPr>
        <w:pStyle w:val="Zkladntext21"/>
        <w:numPr>
          <w:ilvl w:val="0"/>
          <w:numId w:val="32"/>
        </w:numPr>
        <w:shd w:val="clear" w:color="auto" w:fill="auto"/>
        <w:tabs>
          <w:tab w:val="left" w:pos="1086"/>
        </w:tabs>
        <w:spacing w:line="248" w:lineRule="exact"/>
        <w:ind w:left="1418" w:hanging="425"/>
        <w:jc w:val="left"/>
        <w:rPr>
          <w:rFonts w:asciiTheme="minorHAnsi" w:hAnsiTheme="minorHAnsi" w:cstheme="minorHAnsi"/>
        </w:rPr>
      </w:pPr>
      <w:r w:rsidRPr="00014FE8">
        <w:rPr>
          <w:rFonts w:asciiTheme="minorHAnsi" w:hAnsiTheme="minorHAnsi" w:cstheme="minorHAnsi"/>
          <w:color w:val="000000"/>
          <w:lang w:val="sk-SK" w:eastAsia="sk-SK" w:bidi="sk-SK"/>
        </w:rPr>
        <w:t>Najvyšší kontrolný úrad SR, Certifikačný orgán a nimi poverené osoby,</w:t>
      </w:r>
    </w:p>
    <w:p w14:paraId="4130462C" w14:textId="77777777" w:rsidR="0057307F" w:rsidRPr="0057307F" w:rsidRDefault="0057307F" w:rsidP="0057307F">
      <w:pPr>
        <w:pStyle w:val="Odsekzoznamu"/>
        <w:numPr>
          <w:ilvl w:val="0"/>
          <w:numId w:val="15"/>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bez zbytočného odkladu upozorní objednávateľa na nevhodné pokyny, informácie a iné skutočnosti, ktoré by ovplyvňovali kvalitu a rozsah diela. V prípade nutnosti prerušenia prác z tohto dôvodu nie je zhotoviteľ v omeškaní. </w:t>
      </w:r>
    </w:p>
    <w:p w14:paraId="7400EEBB" w14:textId="77777777" w:rsidR="0057307F" w:rsidRPr="0057307F" w:rsidRDefault="0057307F" w:rsidP="0057307F">
      <w:pPr>
        <w:numPr>
          <w:ilvl w:val="0"/>
          <w:numId w:val="15"/>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Zhotoviteľ sa zaväzuje vykonať Dielo v kvalite, vlastnostiach a akosti podľa zmluvy a ak táto zmluva tieto neupresňuje, Zhotoviteľ vykoná Dielo vo vysokej kvalite, s vlastnosťami a v akosti, ktoré sú vyššie ako obvyklé.</w:t>
      </w:r>
    </w:p>
    <w:p w14:paraId="62D37996" w14:textId="77777777" w:rsidR="0057307F" w:rsidRPr="0057307F" w:rsidRDefault="0057307F" w:rsidP="0057307F">
      <w:pPr>
        <w:numPr>
          <w:ilvl w:val="0"/>
          <w:numId w:val="15"/>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Dielo bude pred odovzdaním objednávateľovi riadne dokončené zhotoviteľom s vykonaním všetkých potrebných skúšok, preukazujúcich kvalitu a funkčnosť Diela a dodržiavanie všetkých parametrov stanovených touto zmluvou alebo všeobecne záväznými právnymi predpismi, smernicami a ďalšími normami vzťahujúcimi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na Dielo.</w:t>
      </w:r>
    </w:p>
    <w:p w14:paraId="65EC60DB" w14:textId="77777777" w:rsidR="0057307F" w:rsidRPr="0057307F" w:rsidRDefault="0057307F" w:rsidP="0057307F">
      <w:pPr>
        <w:numPr>
          <w:ilvl w:val="0"/>
          <w:numId w:val="15"/>
        </w:numPr>
        <w:ind w:left="567" w:hanging="567"/>
        <w:jc w:val="both"/>
        <w:rPr>
          <w:rFonts w:asciiTheme="minorHAnsi" w:hAnsiTheme="minorHAnsi" w:cstheme="minorHAnsi"/>
          <w:sz w:val="22"/>
          <w:szCs w:val="22"/>
        </w:rPr>
      </w:pPr>
      <w:proofErr w:type="gramStart"/>
      <w:r w:rsidRPr="0057307F">
        <w:rPr>
          <w:rFonts w:asciiTheme="minorHAnsi" w:hAnsiTheme="minorHAnsi" w:cstheme="minorHAnsi"/>
          <w:sz w:val="22"/>
          <w:szCs w:val="22"/>
        </w:rPr>
        <w:t>Ak</w:t>
      </w:r>
      <w:proofErr w:type="gramEnd"/>
      <w:r w:rsidRPr="0057307F">
        <w:rPr>
          <w:rFonts w:asciiTheme="minorHAnsi" w:hAnsiTheme="minorHAnsi" w:cstheme="minorHAnsi"/>
          <w:sz w:val="22"/>
          <w:szCs w:val="22"/>
        </w:rPr>
        <w:t xml:space="preserve"> zhotoviteľ nezačne s odstraňovaním vád v lehotách uvedených v čl. 7 tejto zmluvy, je objednávateľ oprávnený požadovať zaplatenie zmluvnej </w:t>
      </w:r>
      <w:proofErr w:type="gramStart"/>
      <w:r w:rsidRPr="0057307F">
        <w:rPr>
          <w:rFonts w:asciiTheme="minorHAnsi" w:hAnsiTheme="minorHAnsi" w:cstheme="minorHAnsi"/>
          <w:sz w:val="22"/>
          <w:szCs w:val="22"/>
        </w:rPr>
        <w:t>pokuty  zmluvnú</w:t>
      </w:r>
      <w:proofErr w:type="gramEnd"/>
      <w:r w:rsidRPr="0057307F">
        <w:rPr>
          <w:rFonts w:asciiTheme="minorHAnsi" w:hAnsiTheme="minorHAnsi" w:cstheme="minorHAnsi"/>
          <w:sz w:val="22"/>
          <w:szCs w:val="22"/>
        </w:rPr>
        <w:t xml:space="preserve"> pokutu vo výške </w:t>
      </w:r>
      <w:r w:rsidRPr="0057307F">
        <w:rPr>
          <w:rFonts w:asciiTheme="minorHAnsi" w:hAnsiTheme="minorHAnsi" w:cstheme="minorHAnsi"/>
          <w:b/>
          <w:sz w:val="22"/>
          <w:szCs w:val="22"/>
        </w:rPr>
        <w:t xml:space="preserve">150,- </w:t>
      </w:r>
      <w:r w:rsidRPr="0057307F">
        <w:rPr>
          <w:rFonts w:asciiTheme="minorHAnsi" w:hAnsiTheme="minorHAnsi" w:cstheme="minorHAnsi"/>
          <w:sz w:val="22"/>
          <w:szCs w:val="22"/>
        </w:rPr>
        <w:t xml:space="preserve">€ bez DPH  za každý deň omeškania s odstraňovaním vád. </w:t>
      </w:r>
      <w:proofErr w:type="gramStart"/>
      <w:r w:rsidRPr="0057307F">
        <w:rPr>
          <w:rFonts w:asciiTheme="minorHAnsi" w:hAnsiTheme="minorHAnsi" w:cstheme="minorHAnsi"/>
          <w:sz w:val="22"/>
          <w:szCs w:val="22"/>
        </w:rPr>
        <w:t>Ak</w:t>
      </w:r>
      <w:proofErr w:type="gramEnd"/>
      <w:r w:rsidRPr="0057307F">
        <w:rPr>
          <w:rFonts w:asciiTheme="minorHAnsi" w:hAnsiTheme="minorHAnsi" w:cstheme="minorHAnsi"/>
          <w:sz w:val="22"/>
          <w:szCs w:val="22"/>
        </w:rPr>
        <w:t xml:space="preserve"> zhotoviteľ nezačne s odstraňovaním vád do 10 dní od uplynutia lehôt uvedených v čl. 7 tejto zmluvy, objednávateľ je oprávnený vadu odstrániť sám alebo požiadať o jej odstránenie tretiu osobu, pričom náklady objednávateľa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odstránenie vád znáša v celom rozsahu zhotoviteľ. </w:t>
      </w:r>
    </w:p>
    <w:p w14:paraId="384CAAF1" w14:textId="6830EF79" w:rsidR="0057307F" w:rsidRDefault="0057307F" w:rsidP="0057307F">
      <w:pPr>
        <w:numPr>
          <w:ilvl w:val="0"/>
          <w:numId w:val="15"/>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Zaplatením zmluvnej pokuty a úrokov z omeškania nie je dotknuté právo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náhradu škody.</w:t>
      </w:r>
    </w:p>
    <w:p w14:paraId="385FD577" w14:textId="77777777" w:rsidR="005A721F" w:rsidRPr="0057307F" w:rsidRDefault="005A721F" w:rsidP="00014FE8">
      <w:pPr>
        <w:ind w:left="567"/>
        <w:jc w:val="both"/>
        <w:rPr>
          <w:rFonts w:asciiTheme="minorHAnsi" w:hAnsiTheme="minorHAnsi" w:cstheme="minorHAnsi"/>
          <w:sz w:val="22"/>
          <w:szCs w:val="22"/>
        </w:rPr>
      </w:pPr>
    </w:p>
    <w:p w14:paraId="65BE71ED" w14:textId="77777777" w:rsidR="0057307F" w:rsidRPr="0057307F" w:rsidRDefault="0057307F" w:rsidP="0057307F">
      <w:pPr>
        <w:tabs>
          <w:tab w:val="left" w:pos="679"/>
          <w:tab w:val="left" w:pos="3397"/>
          <w:tab w:val="center" w:pos="4536"/>
        </w:tabs>
        <w:jc w:val="center"/>
        <w:rPr>
          <w:rFonts w:asciiTheme="minorHAnsi" w:hAnsiTheme="minorHAnsi" w:cstheme="minorHAnsi"/>
          <w:b/>
          <w:sz w:val="22"/>
          <w:szCs w:val="22"/>
        </w:rPr>
      </w:pPr>
      <w:r w:rsidRPr="0057307F">
        <w:rPr>
          <w:rFonts w:asciiTheme="minorHAnsi" w:hAnsiTheme="minorHAnsi" w:cstheme="minorHAnsi"/>
          <w:b/>
          <w:sz w:val="22"/>
          <w:szCs w:val="22"/>
        </w:rPr>
        <w:t>Článok 7</w:t>
      </w:r>
    </w:p>
    <w:p w14:paraId="7930150E" w14:textId="660B5AED" w:rsidR="0057307F" w:rsidRPr="0057307F" w:rsidRDefault="0057307F" w:rsidP="00741D26">
      <w:pPr>
        <w:tabs>
          <w:tab w:val="left" w:pos="3397"/>
        </w:tabs>
        <w:jc w:val="center"/>
        <w:rPr>
          <w:rFonts w:asciiTheme="minorHAnsi" w:hAnsiTheme="minorHAnsi" w:cstheme="minorHAnsi"/>
          <w:sz w:val="22"/>
          <w:szCs w:val="22"/>
        </w:rPr>
      </w:pPr>
      <w:r w:rsidRPr="0057307F">
        <w:rPr>
          <w:rFonts w:asciiTheme="minorHAnsi" w:hAnsiTheme="minorHAnsi" w:cstheme="minorHAnsi"/>
          <w:b/>
          <w:sz w:val="22"/>
          <w:szCs w:val="22"/>
        </w:rPr>
        <w:t>Záručná lehota – zodpovednosť za vady, kvalita práce</w:t>
      </w:r>
    </w:p>
    <w:p w14:paraId="44A4C5D4" w14:textId="082444B4" w:rsidR="0057307F" w:rsidRPr="0057307F" w:rsidRDefault="0057307F" w:rsidP="0057307F">
      <w:pPr>
        <w:numPr>
          <w:ilvl w:val="0"/>
          <w:numId w:val="24"/>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poskytuje záruku za dielo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dobu </w:t>
      </w:r>
      <w:r w:rsidR="002E2C4A">
        <w:rPr>
          <w:rFonts w:asciiTheme="minorHAnsi" w:hAnsiTheme="minorHAnsi" w:cstheme="minorHAnsi"/>
          <w:sz w:val="22"/>
          <w:szCs w:val="22"/>
        </w:rPr>
        <w:t>24</w:t>
      </w:r>
      <w:r w:rsidRPr="0057307F">
        <w:rPr>
          <w:rFonts w:asciiTheme="minorHAnsi" w:hAnsiTheme="minorHAnsi" w:cstheme="minorHAnsi"/>
          <w:sz w:val="22"/>
          <w:szCs w:val="22"/>
        </w:rPr>
        <w:t xml:space="preserve"> mesiacov. Záručná doba začína plynúť dňom po odovzdaní diela. Na výrobky,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ktoré udáva vý</w:t>
      </w:r>
      <w:r w:rsidR="002E2C4A">
        <w:rPr>
          <w:rFonts w:asciiTheme="minorHAnsi" w:hAnsiTheme="minorHAnsi" w:cstheme="minorHAnsi"/>
          <w:sz w:val="22"/>
          <w:szCs w:val="22"/>
        </w:rPr>
        <w:t>robca dlhšiu záručnú dobu ako 24</w:t>
      </w:r>
      <w:bookmarkStart w:id="0" w:name="_GoBack"/>
      <w:bookmarkEnd w:id="0"/>
      <w:r w:rsidRPr="0057307F">
        <w:rPr>
          <w:rFonts w:asciiTheme="minorHAnsi" w:hAnsiTheme="minorHAnsi" w:cstheme="minorHAnsi"/>
          <w:sz w:val="22"/>
          <w:szCs w:val="22"/>
        </w:rPr>
        <w:t xml:space="preserve"> mesiacov, platí záruka výrobcu. Plynutie záručnej doby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dotknutú časť diela sa preruší dňom uplatnenia práva objednávateľa na odstránenie vád (reklamácia). Plynutie záručnej doby pokračuje odo </w:t>
      </w:r>
      <w:proofErr w:type="gramStart"/>
      <w:r w:rsidRPr="0057307F">
        <w:rPr>
          <w:rFonts w:asciiTheme="minorHAnsi" w:hAnsiTheme="minorHAnsi" w:cstheme="minorHAnsi"/>
          <w:sz w:val="22"/>
          <w:szCs w:val="22"/>
        </w:rPr>
        <w:t>dňa</w:t>
      </w:r>
      <w:proofErr w:type="gramEnd"/>
      <w:r w:rsidRPr="0057307F">
        <w:rPr>
          <w:rFonts w:asciiTheme="minorHAnsi" w:hAnsiTheme="minorHAnsi" w:cstheme="minorHAnsi"/>
          <w:sz w:val="22"/>
          <w:szCs w:val="22"/>
        </w:rPr>
        <w:t xml:space="preserve"> doručenia písomného vybavenia uplatnenia vád (reklamácie).</w:t>
      </w:r>
    </w:p>
    <w:p w14:paraId="004626B8" w14:textId="77777777" w:rsidR="0057307F" w:rsidRPr="0057307F" w:rsidRDefault="0057307F" w:rsidP="0057307F">
      <w:pPr>
        <w:numPr>
          <w:ilvl w:val="0"/>
          <w:numId w:val="24"/>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Zmluvné strany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dohodli pre prípad vady diela, že počas záručnej doby má objednávateľ právo požadovať odstránenie vady a zhotoviteľ má povinnosť bezplatne odstrániť vady v čo najkratšom možnom čase.</w:t>
      </w:r>
    </w:p>
    <w:p w14:paraId="1E480603" w14:textId="77777777" w:rsidR="0057307F" w:rsidRPr="0057307F" w:rsidRDefault="0057307F" w:rsidP="0057307F">
      <w:pPr>
        <w:numPr>
          <w:ilvl w:val="0"/>
          <w:numId w:val="24"/>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zaväzuje začať s odstraňovaním prípadných vád Diela do 2 dní od uplatnenia reklamácie objednávateľa. </w:t>
      </w:r>
    </w:p>
    <w:p w14:paraId="4C1B582A" w14:textId="77777777" w:rsidR="0057307F" w:rsidRPr="0057307F" w:rsidRDefault="0057307F" w:rsidP="0057307F">
      <w:pPr>
        <w:numPr>
          <w:ilvl w:val="0"/>
          <w:numId w:val="24"/>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Uplatnenie </w:t>
      </w:r>
      <w:proofErr w:type="gramStart"/>
      <w:r w:rsidRPr="0057307F">
        <w:rPr>
          <w:rFonts w:asciiTheme="minorHAnsi" w:hAnsiTheme="minorHAnsi" w:cstheme="minorHAnsi"/>
          <w:sz w:val="22"/>
          <w:szCs w:val="22"/>
        </w:rPr>
        <w:t>vád  (</w:t>
      </w:r>
      <w:proofErr w:type="gramEnd"/>
      <w:r w:rsidRPr="0057307F">
        <w:rPr>
          <w:rFonts w:asciiTheme="minorHAnsi" w:hAnsiTheme="minorHAnsi" w:cstheme="minorHAnsi"/>
          <w:sz w:val="22"/>
          <w:szCs w:val="22"/>
        </w:rPr>
        <w:t xml:space="preserve">reklamácia) musí byť vykonané objednávateľom písomne, inak je neplatné. Reklamácia musí obsahovať označenie vady, miesto, kde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vada nachádza a popis ako sa vada prejavuje. Vady je objednávateľ povinný uplatniť u zhotoviteľa bez zbytočného odkladu, najneskôr však do </w:t>
      </w:r>
      <w:proofErr w:type="gramStart"/>
      <w:r w:rsidRPr="0057307F">
        <w:rPr>
          <w:rFonts w:asciiTheme="minorHAnsi" w:hAnsiTheme="minorHAnsi" w:cstheme="minorHAnsi"/>
          <w:sz w:val="22"/>
          <w:szCs w:val="22"/>
        </w:rPr>
        <w:t>30 dní</w:t>
      </w:r>
      <w:proofErr w:type="gramEnd"/>
      <w:r w:rsidRPr="0057307F">
        <w:rPr>
          <w:rFonts w:asciiTheme="minorHAnsi" w:hAnsiTheme="minorHAnsi" w:cstheme="minorHAnsi"/>
          <w:sz w:val="22"/>
          <w:szCs w:val="22"/>
        </w:rPr>
        <w:t xml:space="preserve"> od ich zistenia.</w:t>
      </w:r>
    </w:p>
    <w:p w14:paraId="50121887" w14:textId="77777777" w:rsidR="0057307F" w:rsidRPr="0057307F" w:rsidRDefault="0057307F" w:rsidP="0057307F">
      <w:pPr>
        <w:numPr>
          <w:ilvl w:val="0"/>
          <w:numId w:val="24"/>
        </w:numPr>
        <w:ind w:left="567" w:hanging="567"/>
        <w:jc w:val="both"/>
        <w:rPr>
          <w:rFonts w:asciiTheme="minorHAnsi" w:hAnsiTheme="minorHAnsi" w:cstheme="minorHAnsi"/>
          <w:sz w:val="22"/>
          <w:szCs w:val="22"/>
        </w:rPr>
      </w:pPr>
      <w:r w:rsidRPr="0057307F">
        <w:rPr>
          <w:rFonts w:asciiTheme="minorHAnsi" w:hAnsiTheme="minorHAnsi" w:cstheme="minorHAnsi"/>
          <w:sz w:val="22"/>
          <w:szCs w:val="22"/>
        </w:rPr>
        <w:t xml:space="preserve">Zhotoviteľ je povinný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reklamáciu reagovať do 2 pracovných dní odo dňa jej doručenia a v lehote podľa ods. 3 tohto článku zmluvy nastúpiť </w:t>
      </w:r>
      <w:proofErr w:type="gramStart"/>
      <w:r w:rsidRPr="0057307F">
        <w:rPr>
          <w:rFonts w:asciiTheme="minorHAnsi" w:hAnsiTheme="minorHAnsi" w:cstheme="minorHAnsi"/>
          <w:sz w:val="22"/>
          <w:szCs w:val="22"/>
        </w:rPr>
        <w:t>na</w:t>
      </w:r>
      <w:proofErr w:type="gramEnd"/>
      <w:r w:rsidRPr="0057307F">
        <w:rPr>
          <w:rFonts w:asciiTheme="minorHAnsi" w:hAnsiTheme="minorHAnsi" w:cstheme="minorHAnsi"/>
          <w:sz w:val="22"/>
          <w:szCs w:val="22"/>
        </w:rPr>
        <w:t xml:space="preserve"> realizáciu odstránenia vady, ktorú je zhotoviteľ povinný odstrániť najneskôr do 15 dní odo dňa nástupu na realizáciu odstránenia vady.</w:t>
      </w:r>
    </w:p>
    <w:p w14:paraId="7CEEBF1E" w14:textId="71CAEC38" w:rsidR="00014FE8" w:rsidRPr="0057307F" w:rsidRDefault="003C17DF" w:rsidP="00014FE8">
      <w:pPr>
        <w:tabs>
          <w:tab w:val="left" w:pos="679"/>
          <w:tab w:val="left" w:pos="3397"/>
          <w:tab w:val="center" w:pos="4536"/>
        </w:tabs>
        <w:jc w:val="center"/>
        <w:rPr>
          <w:rFonts w:asciiTheme="minorHAnsi" w:hAnsiTheme="minorHAnsi" w:cstheme="minorHAnsi"/>
          <w:b/>
          <w:sz w:val="22"/>
          <w:szCs w:val="22"/>
        </w:rPr>
      </w:pPr>
      <w:r>
        <w:rPr>
          <w:rFonts w:asciiTheme="minorHAnsi" w:hAnsiTheme="minorHAnsi" w:cstheme="minorHAnsi"/>
          <w:b/>
          <w:sz w:val="22"/>
          <w:szCs w:val="22"/>
        </w:rPr>
        <w:lastRenderedPageBreak/>
        <w:t>Článok 8</w:t>
      </w:r>
    </w:p>
    <w:p w14:paraId="59DFE205" w14:textId="624FED20" w:rsidR="00014FE8" w:rsidRPr="003C17DF" w:rsidRDefault="00014FE8" w:rsidP="00014FE8">
      <w:pPr>
        <w:pStyle w:val="Zkladntext21"/>
        <w:shd w:val="clear" w:color="auto" w:fill="auto"/>
        <w:spacing w:line="248" w:lineRule="exact"/>
        <w:ind w:firstLine="0"/>
        <w:jc w:val="center"/>
        <w:rPr>
          <w:rFonts w:asciiTheme="minorHAnsi" w:hAnsiTheme="minorHAnsi" w:cstheme="minorHAnsi"/>
          <w:b/>
          <w:color w:val="000000"/>
          <w:lang w:val="sk-SK" w:eastAsia="sk-SK" w:bidi="sk-SK"/>
        </w:rPr>
      </w:pPr>
      <w:r w:rsidRPr="003C17DF">
        <w:rPr>
          <w:rFonts w:asciiTheme="minorHAnsi" w:hAnsiTheme="minorHAnsi" w:cstheme="minorHAnsi"/>
          <w:b/>
          <w:color w:val="000000"/>
          <w:lang w:val="sk-SK" w:eastAsia="sk-SK" w:bidi="sk-SK"/>
        </w:rPr>
        <w:t>Odstúpenie od zmluvy, zánik zmluvy, zmena zmluvy</w:t>
      </w:r>
    </w:p>
    <w:p w14:paraId="3587EE81" w14:textId="76273DE2" w:rsidR="00014FE8" w:rsidRPr="00014FE8" w:rsidRDefault="00014FE8" w:rsidP="009C403A">
      <w:pPr>
        <w:pStyle w:val="Zkladntext21"/>
        <w:numPr>
          <w:ilvl w:val="0"/>
          <w:numId w:val="33"/>
        </w:numPr>
        <w:shd w:val="clear" w:color="auto" w:fill="auto"/>
        <w:spacing w:line="248" w:lineRule="exact"/>
        <w:ind w:left="567" w:hanging="567"/>
        <w:rPr>
          <w:rFonts w:asciiTheme="minorHAnsi" w:hAnsiTheme="minorHAnsi" w:cstheme="minorHAnsi"/>
        </w:rPr>
      </w:pPr>
      <w:r w:rsidRPr="00014FE8">
        <w:rPr>
          <w:rFonts w:asciiTheme="minorHAnsi" w:hAnsiTheme="minorHAnsi" w:cstheme="minorHAnsi"/>
          <w:color w:val="000000"/>
          <w:lang w:val="sk-SK" w:eastAsia="sk-SK" w:bidi="sk-SK"/>
        </w:rPr>
        <w:t xml:space="preserve">Objednávateľ môže odstúpiť, alebo odobrať </w:t>
      </w:r>
      <w:r w:rsidRPr="00014FE8">
        <w:rPr>
          <w:rFonts w:asciiTheme="minorHAnsi" w:hAnsiTheme="minorHAnsi" w:cstheme="minorHAnsi"/>
          <w:color w:val="000000"/>
          <w:lang w:val="cs-CZ" w:eastAsia="cs-CZ" w:bidi="cs-CZ"/>
        </w:rPr>
        <w:t xml:space="preserve">Zhotovitelovi </w:t>
      </w:r>
      <w:r w:rsidRPr="00014FE8">
        <w:rPr>
          <w:rFonts w:asciiTheme="minorHAnsi" w:hAnsiTheme="minorHAnsi" w:cstheme="minorHAnsi"/>
          <w:color w:val="000000"/>
          <w:lang w:val="sk-SK" w:eastAsia="sk-SK" w:bidi="sk-SK"/>
        </w:rPr>
        <w:t xml:space="preserve">časť prác a dodávok tvoriacich predmet zmluvy a nechať ich realizovať tretími osobami na náklady </w:t>
      </w:r>
      <w:r w:rsidRPr="00014FE8">
        <w:rPr>
          <w:rFonts w:asciiTheme="minorHAnsi" w:hAnsiTheme="minorHAnsi" w:cstheme="minorHAnsi"/>
          <w:color w:val="000000"/>
          <w:lang w:val="cs-CZ" w:eastAsia="cs-CZ" w:bidi="cs-CZ"/>
        </w:rPr>
        <w:t xml:space="preserve">Zhotoviteľa </w:t>
      </w:r>
      <w:r w:rsidRPr="00014FE8">
        <w:rPr>
          <w:rFonts w:asciiTheme="minorHAnsi" w:hAnsiTheme="minorHAnsi" w:cstheme="minorHAnsi"/>
          <w:color w:val="000000"/>
          <w:lang w:val="sk-SK" w:eastAsia="sk-SK" w:bidi="sk-SK"/>
        </w:rPr>
        <w:t xml:space="preserve">bez ohľadu na jednotkové ceny určené v rozpočte z nasledovných dôvodov na strane </w:t>
      </w:r>
      <w:r w:rsidRPr="00014FE8">
        <w:rPr>
          <w:rFonts w:asciiTheme="minorHAnsi" w:hAnsiTheme="minorHAnsi" w:cstheme="minorHAnsi"/>
          <w:color w:val="000000"/>
          <w:lang w:val="cs-CZ" w:eastAsia="cs-CZ" w:bidi="cs-CZ"/>
        </w:rPr>
        <w:t xml:space="preserve">Zhotoviteľa, </w:t>
      </w:r>
      <w:r w:rsidRPr="00014FE8">
        <w:rPr>
          <w:rFonts w:asciiTheme="minorHAnsi" w:hAnsiTheme="minorHAnsi" w:cstheme="minorHAnsi"/>
          <w:color w:val="000000"/>
          <w:lang w:val="sk-SK" w:eastAsia="sk-SK" w:bidi="sk-SK"/>
        </w:rPr>
        <w:t>ktoré sa považujú za podstatné porušenie zmluvy:</w:t>
      </w:r>
    </w:p>
    <w:p w14:paraId="3AD59FE8" w14:textId="7D684C2B" w:rsidR="00014FE8" w:rsidRPr="00014FE8" w:rsidRDefault="00014FE8" w:rsidP="009C403A">
      <w:pPr>
        <w:pStyle w:val="Zkladntext21"/>
        <w:numPr>
          <w:ilvl w:val="0"/>
          <w:numId w:val="28"/>
        </w:numPr>
        <w:shd w:val="clear" w:color="auto" w:fill="auto"/>
        <w:tabs>
          <w:tab w:val="left" w:pos="1134"/>
        </w:tabs>
        <w:spacing w:line="241" w:lineRule="exact"/>
        <w:ind w:left="1134" w:hanging="425"/>
        <w:rPr>
          <w:rFonts w:asciiTheme="minorHAnsi" w:hAnsiTheme="minorHAnsi" w:cstheme="minorHAnsi"/>
        </w:rPr>
      </w:pPr>
      <w:r w:rsidRPr="00014FE8">
        <w:rPr>
          <w:rFonts w:asciiTheme="minorHAnsi" w:hAnsiTheme="minorHAnsi" w:cstheme="minorHAnsi"/>
          <w:color w:val="000000"/>
          <w:lang w:val="sk-SK" w:eastAsia="sk-SK" w:bidi="sk-SK"/>
        </w:rPr>
        <w:t xml:space="preserve">ak </w:t>
      </w:r>
      <w:r w:rsidRPr="00014FE8">
        <w:rPr>
          <w:rFonts w:asciiTheme="minorHAnsi" w:hAnsiTheme="minorHAnsi" w:cstheme="minorHAnsi"/>
          <w:color w:val="000000"/>
          <w:lang w:val="cs-CZ" w:eastAsia="cs-CZ" w:bidi="cs-CZ"/>
        </w:rPr>
        <w:t xml:space="preserve">Zhotovitel' </w:t>
      </w:r>
      <w:r w:rsidRPr="00014FE8">
        <w:rPr>
          <w:rFonts w:asciiTheme="minorHAnsi" w:hAnsiTheme="minorHAnsi" w:cstheme="minorHAnsi"/>
          <w:color w:val="000000"/>
          <w:lang w:val="sk-SK" w:eastAsia="sk-SK" w:bidi="sk-SK"/>
        </w:rPr>
        <w:t>neodôvodnene neprevzal stavenisko, alebo je v omeškaní s nástupom a začatím prác a dodávok podľa tejto zmluvy o viac ako 10 (desať) kalendárnyc</w:t>
      </w:r>
      <w:r w:rsidR="009C403A">
        <w:rPr>
          <w:rFonts w:asciiTheme="minorHAnsi" w:hAnsiTheme="minorHAnsi" w:cstheme="minorHAnsi"/>
          <w:color w:val="000000"/>
          <w:lang w:val="sk-SK" w:eastAsia="sk-SK" w:bidi="sk-SK"/>
        </w:rPr>
        <w:t xml:space="preserve">h dní od termínu uvedenom v čl </w:t>
      </w:r>
      <w:r w:rsidRPr="00014FE8">
        <w:rPr>
          <w:rFonts w:asciiTheme="minorHAnsi" w:hAnsiTheme="minorHAnsi" w:cstheme="minorHAnsi"/>
          <w:color w:val="000000"/>
          <w:lang w:val="sk-SK" w:eastAsia="sk-SK" w:bidi="sk-SK"/>
        </w:rPr>
        <w:t>3</w:t>
      </w:r>
      <w:r w:rsidR="009C403A">
        <w:rPr>
          <w:rFonts w:asciiTheme="minorHAnsi" w:hAnsiTheme="minorHAnsi" w:cstheme="minorHAnsi"/>
          <w:color w:val="000000"/>
          <w:lang w:val="sk-SK" w:eastAsia="sk-SK" w:bidi="sk-SK"/>
        </w:rPr>
        <w:t xml:space="preserve"> ods. 1 tejto zmluvy,</w:t>
      </w:r>
    </w:p>
    <w:p w14:paraId="30646757" w14:textId="77777777" w:rsidR="00014FE8" w:rsidRPr="00014FE8" w:rsidRDefault="00014FE8" w:rsidP="009C403A">
      <w:pPr>
        <w:pStyle w:val="Zkladntext21"/>
        <w:numPr>
          <w:ilvl w:val="0"/>
          <w:numId w:val="28"/>
        </w:numPr>
        <w:shd w:val="clear" w:color="auto" w:fill="auto"/>
        <w:tabs>
          <w:tab w:val="left" w:pos="1134"/>
        </w:tabs>
        <w:spacing w:line="241" w:lineRule="exact"/>
        <w:ind w:left="1134" w:hanging="425"/>
        <w:rPr>
          <w:rFonts w:asciiTheme="minorHAnsi" w:hAnsiTheme="minorHAnsi" w:cstheme="minorHAnsi"/>
        </w:rPr>
      </w:pPr>
      <w:r w:rsidRPr="00014FE8">
        <w:rPr>
          <w:rFonts w:asciiTheme="minorHAnsi" w:hAnsiTheme="minorHAnsi" w:cstheme="minorHAnsi"/>
          <w:color w:val="000000"/>
          <w:lang w:val="sk-SK" w:eastAsia="sk-SK" w:bidi="sk-SK"/>
        </w:rPr>
        <w:t xml:space="preserve">z dôvodu nedodržania kvality práce a materiálov, podvodu, neschopnosti, z dôvodu neplnenia záväzkov </w:t>
      </w:r>
      <w:r w:rsidRPr="00014FE8">
        <w:rPr>
          <w:rFonts w:asciiTheme="minorHAnsi" w:hAnsiTheme="minorHAnsi" w:cstheme="minorHAnsi"/>
          <w:color w:val="000000"/>
          <w:lang w:val="cs-CZ" w:eastAsia="cs-CZ" w:bidi="cs-CZ"/>
        </w:rPr>
        <w:t xml:space="preserve">zhotovitelé </w:t>
      </w:r>
      <w:r w:rsidRPr="00014FE8">
        <w:rPr>
          <w:rFonts w:asciiTheme="minorHAnsi" w:hAnsiTheme="minorHAnsi" w:cstheme="minorHAnsi"/>
          <w:color w:val="000000"/>
          <w:lang w:val="sk-SK" w:eastAsia="sk-SK" w:bidi="sk-SK"/>
        </w:rPr>
        <w:t>alebo odmietnutia sa prispôsobiť požiadavkám objednávateľa dojednaných v zmluve,</w:t>
      </w:r>
    </w:p>
    <w:p w14:paraId="16DD4934" w14:textId="36F22B9E" w:rsidR="00014FE8" w:rsidRPr="00014FE8" w:rsidRDefault="00014FE8" w:rsidP="009C403A">
      <w:pPr>
        <w:pStyle w:val="Zkladntext21"/>
        <w:numPr>
          <w:ilvl w:val="0"/>
          <w:numId w:val="28"/>
        </w:numPr>
        <w:shd w:val="clear" w:color="auto" w:fill="auto"/>
        <w:tabs>
          <w:tab w:val="left" w:pos="1134"/>
        </w:tabs>
        <w:ind w:left="1134" w:hanging="425"/>
        <w:rPr>
          <w:rFonts w:asciiTheme="minorHAnsi" w:hAnsiTheme="minorHAnsi" w:cstheme="minorHAnsi"/>
        </w:rPr>
      </w:pPr>
      <w:r w:rsidRPr="00014FE8">
        <w:rPr>
          <w:rFonts w:asciiTheme="minorHAnsi" w:hAnsiTheme="minorHAnsi" w:cstheme="minorHAnsi"/>
          <w:color w:val="000000"/>
          <w:lang w:val="sk-SK" w:eastAsia="sk-SK" w:bidi="sk-SK"/>
        </w:rPr>
        <w:t xml:space="preserve">ak bol na majetok </w:t>
      </w:r>
      <w:r w:rsidRPr="00014FE8">
        <w:rPr>
          <w:rFonts w:asciiTheme="minorHAnsi" w:hAnsiTheme="minorHAnsi" w:cstheme="minorHAnsi"/>
          <w:color w:val="000000"/>
          <w:lang w:val="cs-CZ" w:eastAsia="cs-CZ" w:bidi="cs-CZ"/>
        </w:rPr>
        <w:t xml:space="preserve">Zhotovitelé </w:t>
      </w:r>
      <w:r w:rsidRPr="00014FE8">
        <w:rPr>
          <w:rFonts w:asciiTheme="minorHAnsi" w:hAnsiTheme="minorHAnsi" w:cstheme="minorHAnsi"/>
          <w:color w:val="000000"/>
          <w:lang w:val="sk-SK" w:eastAsia="sk-SK" w:bidi="sk-SK"/>
        </w:rPr>
        <w:t xml:space="preserve">vyhlásený konkurz, alebo ak bol podaný návrh na vyhlásenie konkurzu alebo ak sa voči </w:t>
      </w:r>
      <w:r w:rsidRPr="00014FE8">
        <w:rPr>
          <w:rFonts w:asciiTheme="minorHAnsi" w:hAnsiTheme="minorHAnsi" w:cstheme="minorHAnsi"/>
          <w:color w:val="000000"/>
          <w:lang w:val="cs-CZ" w:eastAsia="cs-CZ" w:bidi="cs-CZ"/>
        </w:rPr>
        <w:t xml:space="preserve">Zhotovitelovi </w:t>
      </w:r>
      <w:r w:rsidRPr="00014FE8">
        <w:rPr>
          <w:rFonts w:asciiTheme="minorHAnsi" w:hAnsiTheme="minorHAnsi" w:cstheme="minorHAnsi"/>
          <w:color w:val="000000"/>
          <w:lang w:val="sk-SK" w:eastAsia="sk-SK" w:bidi="sk-SK"/>
        </w:rPr>
        <w:t>vedie exekučné konanie.</w:t>
      </w:r>
    </w:p>
    <w:p w14:paraId="424E0624" w14:textId="77777777" w:rsidR="00014FE8" w:rsidRPr="00014FE8" w:rsidRDefault="00014FE8" w:rsidP="009C403A">
      <w:pPr>
        <w:pStyle w:val="Zkladntext21"/>
        <w:numPr>
          <w:ilvl w:val="0"/>
          <w:numId w:val="28"/>
        </w:numPr>
        <w:shd w:val="clear" w:color="auto" w:fill="auto"/>
        <w:tabs>
          <w:tab w:val="left" w:pos="1134"/>
        </w:tabs>
        <w:spacing w:line="220" w:lineRule="exact"/>
        <w:ind w:left="1134" w:hanging="425"/>
        <w:rPr>
          <w:rFonts w:asciiTheme="minorHAnsi" w:hAnsiTheme="minorHAnsi" w:cstheme="minorHAnsi"/>
        </w:rPr>
      </w:pPr>
      <w:r w:rsidRPr="00014FE8">
        <w:rPr>
          <w:rFonts w:asciiTheme="minorHAnsi" w:hAnsiTheme="minorHAnsi" w:cstheme="minorHAnsi"/>
          <w:color w:val="000000"/>
          <w:lang w:val="sk-SK" w:eastAsia="sk-SK" w:bidi="sk-SK"/>
        </w:rPr>
        <w:t>v prípadoch uvedených v § 19 zákona č. 343/2015 Z. z. o verejnom obstarávaní</w:t>
      </w:r>
    </w:p>
    <w:p w14:paraId="238FA465" w14:textId="77777777" w:rsidR="003C17DF" w:rsidRPr="003C17DF" w:rsidRDefault="00014FE8" w:rsidP="009C403A">
      <w:pPr>
        <w:pStyle w:val="Zkladntext21"/>
        <w:numPr>
          <w:ilvl w:val="0"/>
          <w:numId w:val="33"/>
        </w:numPr>
        <w:shd w:val="clear" w:color="auto" w:fill="auto"/>
        <w:spacing w:line="248" w:lineRule="exact"/>
        <w:ind w:hanging="720"/>
        <w:rPr>
          <w:rFonts w:asciiTheme="minorHAnsi" w:hAnsiTheme="minorHAnsi" w:cstheme="minorHAnsi"/>
        </w:rPr>
      </w:pPr>
      <w:r w:rsidRPr="003C17DF">
        <w:rPr>
          <w:rFonts w:asciiTheme="minorHAnsi" w:hAnsiTheme="minorHAnsi" w:cstheme="minorHAnsi"/>
          <w:color w:val="000000"/>
          <w:lang w:val="sk-SK" w:eastAsia="sk-SK" w:bidi="sk-SK"/>
        </w:rPr>
        <w:t>Zmena zmluvy počas jej trvania je možná v súlade s ustanoveniami § 18 zákona č. 343/2015 Z. z. o verejnom obstarávaní</w:t>
      </w:r>
    </w:p>
    <w:p w14:paraId="46E0E5A2" w14:textId="39DE632E" w:rsidR="00014FE8" w:rsidRPr="003C17DF" w:rsidRDefault="00014FE8" w:rsidP="009C403A">
      <w:pPr>
        <w:pStyle w:val="Zkladntext21"/>
        <w:numPr>
          <w:ilvl w:val="0"/>
          <w:numId w:val="33"/>
        </w:numPr>
        <w:shd w:val="clear" w:color="auto" w:fill="auto"/>
        <w:spacing w:line="248" w:lineRule="exact"/>
        <w:ind w:hanging="720"/>
        <w:rPr>
          <w:rFonts w:asciiTheme="minorHAnsi" w:hAnsiTheme="minorHAnsi" w:cstheme="minorHAnsi"/>
        </w:rPr>
      </w:pPr>
      <w:r w:rsidRPr="003C17DF">
        <w:rPr>
          <w:rFonts w:asciiTheme="minorHAnsi" w:hAnsiTheme="minorHAnsi" w:cstheme="minorHAnsi"/>
          <w:color w:val="000000"/>
          <w:lang w:val="sk-SK" w:eastAsia="sk-SK" w:bidi="sk-SK"/>
        </w:rPr>
        <w:t>Zmluvné strany sa dohodli, že od tejto zmluvy je možné odstúpiť alebo ju zrušiť len písomne. Zmluvné strany sa dohodli, že za písomné doručenie sa pre prípad zrušenia resp. odstúpenia od tejto zmluvy nepovažuje doručenie faxom alebo e-mailom (elektronickou poštou).</w:t>
      </w:r>
    </w:p>
    <w:p w14:paraId="76211404" w14:textId="77777777" w:rsidR="00014FE8" w:rsidRDefault="00014FE8" w:rsidP="0057307F">
      <w:pPr>
        <w:tabs>
          <w:tab w:val="left" w:pos="3600"/>
        </w:tabs>
        <w:jc w:val="center"/>
        <w:rPr>
          <w:rFonts w:asciiTheme="minorHAnsi" w:hAnsiTheme="minorHAnsi" w:cstheme="minorHAnsi"/>
          <w:b/>
          <w:sz w:val="22"/>
          <w:szCs w:val="22"/>
        </w:rPr>
      </w:pPr>
    </w:p>
    <w:p w14:paraId="6DA52213" w14:textId="5670A84A" w:rsidR="003C17DF" w:rsidRPr="003C17DF" w:rsidRDefault="003C17DF" w:rsidP="003C17DF">
      <w:pPr>
        <w:tabs>
          <w:tab w:val="left" w:pos="679"/>
          <w:tab w:val="left" w:pos="3397"/>
          <w:tab w:val="center" w:pos="4536"/>
        </w:tabs>
        <w:jc w:val="center"/>
        <w:rPr>
          <w:rFonts w:asciiTheme="minorHAnsi" w:hAnsiTheme="minorHAnsi" w:cstheme="minorHAnsi"/>
          <w:b/>
          <w:sz w:val="22"/>
          <w:szCs w:val="22"/>
        </w:rPr>
      </w:pPr>
      <w:bookmarkStart w:id="1" w:name="bookmark9"/>
      <w:r w:rsidRPr="003C17DF">
        <w:rPr>
          <w:rFonts w:asciiTheme="minorHAnsi" w:hAnsiTheme="minorHAnsi" w:cstheme="minorHAnsi"/>
          <w:b/>
          <w:sz w:val="22"/>
          <w:szCs w:val="22"/>
        </w:rPr>
        <w:t>Článok 9</w:t>
      </w:r>
    </w:p>
    <w:bookmarkEnd w:id="1"/>
    <w:p w14:paraId="3C1FCDAD" w14:textId="5CAC2930" w:rsidR="0057307F" w:rsidRPr="0057307F" w:rsidRDefault="0057307F" w:rsidP="00741D26">
      <w:pPr>
        <w:tabs>
          <w:tab w:val="left" w:pos="2535"/>
          <w:tab w:val="left" w:pos="3600"/>
        </w:tabs>
        <w:jc w:val="center"/>
        <w:rPr>
          <w:rFonts w:asciiTheme="minorHAnsi" w:hAnsiTheme="minorHAnsi" w:cstheme="minorHAnsi"/>
          <w:sz w:val="22"/>
          <w:szCs w:val="22"/>
        </w:rPr>
      </w:pPr>
      <w:r w:rsidRPr="0057307F">
        <w:rPr>
          <w:rFonts w:asciiTheme="minorHAnsi" w:hAnsiTheme="minorHAnsi" w:cstheme="minorHAnsi"/>
          <w:b/>
          <w:sz w:val="22"/>
          <w:szCs w:val="22"/>
        </w:rPr>
        <w:t>Záverečné ustanovenia</w:t>
      </w:r>
    </w:p>
    <w:p w14:paraId="2B222FCE" w14:textId="77777777" w:rsidR="0057307F" w:rsidRPr="0057307F" w:rsidRDefault="0057307F" w:rsidP="0057307F">
      <w:pPr>
        <w:numPr>
          <w:ilvl w:val="0"/>
          <w:numId w:val="25"/>
        </w:numPr>
        <w:jc w:val="both"/>
        <w:rPr>
          <w:rFonts w:asciiTheme="minorHAnsi" w:hAnsiTheme="minorHAnsi" w:cstheme="minorHAnsi"/>
          <w:sz w:val="22"/>
          <w:szCs w:val="22"/>
        </w:rPr>
      </w:pPr>
      <w:r w:rsidRPr="0057307F">
        <w:rPr>
          <w:rFonts w:asciiTheme="minorHAnsi" w:hAnsiTheme="minorHAnsi" w:cstheme="minorHAnsi"/>
          <w:sz w:val="22"/>
          <w:szCs w:val="22"/>
        </w:rPr>
        <w:t xml:space="preserve">Táto Zmluva nadobúda platnosť dňom jej podpísania štatutárnymi orgánmi oboch zmluvných strán </w:t>
      </w:r>
      <w:proofErr w:type="gramStart"/>
      <w:r w:rsidRPr="0057307F">
        <w:rPr>
          <w:rFonts w:asciiTheme="minorHAnsi" w:hAnsiTheme="minorHAnsi" w:cstheme="minorHAnsi"/>
          <w:sz w:val="22"/>
          <w:szCs w:val="22"/>
        </w:rPr>
        <w:t>a</w:t>
      </w:r>
      <w:proofErr w:type="gramEnd"/>
      <w:r w:rsidRPr="0057307F">
        <w:rPr>
          <w:rFonts w:asciiTheme="minorHAnsi" w:hAnsiTheme="minorHAnsi" w:cstheme="minorHAnsi"/>
          <w:sz w:val="22"/>
          <w:szCs w:val="22"/>
        </w:rPr>
        <w:t> účinnosť dňom jej zverejnenia v súlade s článkom 47a Občianskeho zákonníka.</w:t>
      </w:r>
    </w:p>
    <w:p w14:paraId="5990B006" w14:textId="77777777" w:rsidR="0057307F" w:rsidRPr="0057307F" w:rsidRDefault="0057307F" w:rsidP="0057307F">
      <w:pPr>
        <w:numPr>
          <w:ilvl w:val="0"/>
          <w:numId w:val="25"/>
        </w:numPr>
        <w:jc w:val="both"/>
        <w:rPr>
          <w:rFonts w:asciiTheme="minorHAnsi" w:hAnsiTheme="minorHAnsi" w:cstheme="minorHAnsi"/>
          <w:sz w:val="22"/>
          <w:szCs w:val="22"/>
        </w:rPr>
      </w:pPr>
      <w:r w:rsidRPr="0057307F">
        <w:rPr>
          <w:rFonts w:asciiTheme="minorHAnsi" w:hAnsiTheme="minorHAnsi" w:cstheme="minorHAnsi"/>
          <w:sz w:val="22"/>
          <w:szCs w:val="22"/>
        </w:rPr>
        <w:t xml:space="preserve">Túto Zmluvu je možné meniť len písomnými dohodami </w:t>
      </w:r>
      <w:proofErr w:type="gramStart"/>
      <w:r w:rsidRPr="0057307F">
        <w:rPr>
          <w:rFonts w:asciiTheme="minorHAnsi" w:hAnsiTheme="minorHAnsi" w:cstheme="minorHAnsi"/>
          <w:sz w:val="22"/>
          <w:szCs w:val="22"/>
        </w:rPr>
        <w:t>vo</w:t>
      </w:r>
      <w:proofErr w:type="gramEnd"/>
      <w:r w:rsidRPr="0057307F">
        <w:rPr>
          <w:rFonts w:asciiTheme="minorHAnsi" w:hAnsiTheme="minorHAnsi" w:cstheme="minorHAnsi"/>
          <w:sz w:val="22"/>
          <w:szCs w:val="22"/>
        </w:rPr>
        <w:t xml:space="preserve"> forme dodatkov k tejto Zmluve, ktoré musia byť podpísané štatutárnymi orgánmi oboch zmluvných strán.</w:t>
      </w:r>
    </w:p>
    <w:p w14:paraId="1EBDCD3E" w14:textId="77777777" w:rsidR="0057307F" w:rsidRPr="0057307F" w:rsidRDefault="0057307F" w:rsidP="0057307F">
      <w:pPr>
        <w:numPr>
          <w:ilvl w:val="0"/>
          <w:numId w:val="25"/>
        </w:numPr>
        <w:jc w:val="both"/>
        <w:rPr>
          <w:rFonts w:asciiTheme="minorHAnsi" w:hAnsiTheme="minorHAnsi" w:cstheme="minorHAnsi"/>
          <w:sz w:val="22"/>
          <w:szCs w:val="22"/>
        </w:rPr>
      </w:pPr>
      <w:r w:rsidRPr="0057307F">
        <w:rPr>
          <w:rFonts w:asciiTheme="minorHAnsi" w:hAnsiTheme="minorHAnsi" w:cstheme="minorHAnsi"/>
          <w:sz w:val="22"/>
          <w:szCs w:val="22"/>
        </w:rPr>
        <w:t xml:space="preserve">Zmluvné strany </w:t>
      </w:r>
      <w:proofErr w:type="gramStart"/>
      <w:r w:rsidRPr="0057307F">
        <w:rPr>
          <w:rFonts w:asciiTheme="minorHAnsi" w:hAnsiTheme="minorHAnsi" w:cstheme="minorHAnsi"/>
          <w:sz w:val="22"/>
          <w:szCs w:val="22"/>
        </w:rPr>
        <w:t>sa</w:t>
      </w:r>
      <w:proofErr w:type="gramEnd"/>
      <w:r w:rsidRPr="0057307F">
        <w:rPr>
          <w:rFonts w:asciiTheme="minorHAnsi" w:hAnsiTheme="minorHAnsi" w:cstheme="minorHAnsi"/>
          <w:sz w:val="22"/>
          <w:szCs w:val="22"/>
        </w:rPr>
        <w:t xml:space="preserve"> dohodli, že zánik tejto Zmluvy z akéhokoľvek dôvodu nemá dopad na ustanovenia tejto Zmluvy, ktoré majú vzhľadom na ich povahu, ako aj na prejavy vôle zmluvných strán zostať v platnosti aj po zániku Zmluvy.</w:t>
      </w:r>
    </w:p>
    <w:p w14:paraId="72778F0C" w14:textId="77777777" w:rsidR="0057307F" w:rsidRPr="00BA4256" w:rsidRDefault="0057307F" w:rsidP="0057307F">
      <w:pPr>
        <w:numPr>
          <w:ilvl w:val="0"/>
          <w:numId w:val="25"/>
        </w:numPr>
        <w:jc w:val="both"/>
        <w:rPr>
          <w:rStyle w:val="Zvraznenie"/>
          <w:rFonts w:asciiTheme="minorHAnsi" w:hAnsiTheme="minorHAnsi" w:cstheme="minorHAnsi"/>
          <w:i w:val="0"/>
          <w:iCs w:val="0"/>
          <w:sz w:val="22"/>
          <w:szCs w:val="22"/>
        </w:rPr>
      </w:pPr>
      <w:r w:rsidRPr="00BA4256">
        <w:rPr>
          <w:rStyle w:val="Zvraznenie"/>
          <w:rFonts w:asciiTheme="minorHAnsi" w:hAnsiTheme="minorHAnsi" w:cstheme="minorHAnsi"/>
          <w:i w:val="0"/>
          <w:sz w:val="22"/>
          <w:szCs w:val="22"/>
        </w:rPr>
        <w:t xml:space="preserve">Zmluvné strany </w:t>
      </w:r>
      <w:proofErr w:type="gramStart"/>
      <w:r w:rsidRPr="00BA4256">
        <w:rPr>
          <w:rStyle w:val="Zvraznenie"/>
          <w:rFonts w:asciiTheme="minorHAnsi" w:hAnsiTheme="minorHAnsi" w:cstheme="minorHAnsi"/>
          <w:i w:val="0"/>
          <w:sz w:val="22"/>
          <w:szCs w:val="22"/>
        </w:rPr>
        <w:t>sa</w:t>
      </w:r>
      <w:proofErr w:type="gramEnd"/>
      <w:r w:rsidRPr="00BA4256">
        <w:rPr>
          <w:rStyle w:val="Zvraznenie"/>
          <w:rFonts w:asciiTheme="minorHAnsi" w:hAnsiTheme="minorHAnsi" w:cstheme="minorHAnsi"/>
          <w:i w:val="0"/>
          <w:sz w:val="22"/>
          <w:szCs w:val="22"/>
        </w:rPr>
        <w:t xml:space="preserve"> dohodli, že táto Zmluva a všetky vzťahy z nej vyplývajúce sa budú spravovať právnym poriadkom Slovenskej republiky, predovšetkým ustanoveniami zákona 513/1991 Zb. Obchodného zákonníka v znení neskorších predpisov. </w:t>
      </w:r>
    </w:p>
    <w:p w14:paraId="6FB7C328" w14:textId="77777777" w:rsidR="0057307F" w:rsidRPr="0057307F" w:rsidRDefault="0057307F" w:rsidP="0057307F">
      <w:pPr>
        <w:numPr>
          <w:ilvl w:val="0"/>
          <w:numId w:val="25"/>
        </w:numPr>
        <w:jc w:val="both"/>
        <w:rPr>
          <w:rFonts w:asciiTheme="minorHAnsi" w:hAnsiTheme="minorHAnsi" w:cstheme="minorHAnsi"/>
          <w:sz w:val="22"/>
          <w:szCs w:val="22"/>
        </w:rPr>
      </w:pPr>
      <w:r w:rsidRPr="0057307F">
        <w:rPr>
          <w:rFonts w:asciiTheme="minorHAnsi" w:hAnsiTheme="minorHAnsi" w:cstheme="minorHAnsi"/>
          <w:sz w:val="22"/>
          <w:szCs w:val="22"/>
        </w:rPr>
        <w:t xml:space="preserve">V prípade, </w:t>
      </w:r>
      <w:proofErr w:type="gramStart"/>
      <w:r w:rsidRPr="0057307F">
        <w:rPr>
          <w:rFonts w:asciiTheme="minorHAnsi" w:hAnsiTheme="minorHAnsi" w:cstheme="minorHAnsi"/>
          <w:sz w:val="22"/>
          <w:szCs w:val="22"/>
        </w:rPr>
        <w:t>ak</w:t>
      </w:r>
      <w:proofErr w:type="gramEnd"/>
      <w:r w:rsidRPr="0057307F">
        <w:rPr>
          <w:rFonts w:asciiTheme="minorHAnsi" w:hAnsiTheme="minorHAnsi" w:cstheme="minorHAnsi"/>
          <w:sz w:val="22"/>
          <w:szCs w:val="22"/>
        </w:rPr>
        <w:t xml:space="preserve"> by sa niektoré z ustanovení tejto Zmluvy stalo neplatným, táto skutočnosť nespôsobuje neplatnosť ostatných ustanovení tejto Zmluvy.</w:t>
      </w:r>
    </w:p>
    <w:p w14:paraId="77C6C2D9" w14:textId="6A732D93" w:rsidR="0057307F" w:rsidRPr="0057307F" w:rsidRDefault="003C17DF" w:rsidP="0057307F">
      <w:pPr>
        <w:numPr>
          <w:ilvl w:val="0"/>
          <w:numId w:val="25"/>
        </w:numPr>
        <w:jc w:val="both"/>
        <w:rPr>
          <w:rFonts w:asciiTheme="minorHAnsi" w:hAnsiTheme="minorHAnsi" w:cstheme="minorHAnsi"/>
          <w:sz w:val="22"/>
          <w:szCs w:val="22"/>
        </w:rPr>
      </w:pPr>
      <w:r>
        <w:rPr>
          <w:rFonts w:asciiTheme="minorHAnsi" w:hAnsiTheme="minorHAnsi" w:cstheme="minorHAnsi"/>
          <w:sz w:val="22"/>
          <w:szCs w:val="22"/>
        </w:rPr>
        <w:t xml:space="preserve">Táto Zmluva </w:t>
      </w:r>
      <w:proofErr w:type="gramStart"/>
      <w:r>
        <w:rPr>
          <w:rFonts w:asciiTheme="minorHAnsi" w:hAnsiTheme="minorHAnsi" w:cstheme="minorHAnsi"/>
          <w:sz w:val="22"/>
          <w:szCs w:val="22"/>
        </w:rPr>
        <w:t>sa</w:t>
      </w:r>
      <w:proofErr w:type="gramEnd"/>
      <w:r>
        <w:rPr>
          <w:rFonts w:asciiTheme="minorHAnsi" w:hAnsiTheme="minorHAnsi" w:cstheme="minorHAnsi"/>
          <w:sz w:val="22"/>
          <w:szCs w:val="22"/>
        </w:rPr>
        <w:t xml:space="preserve"> vyhotovuje v 3</w:t>
      </w:r>
      <w:r w:rsidR="0057307F" w:rsidRPr="0057307F">
        <w:rPr>
          <w:rFonts w:asciiTheme="minorHAnsi" w:hAnsiTheme="minorHAnsi" w:cstheme="minorHAnsi"/>
          <w:sz w:val="22"/>
          <w:szCs w:val="22"/>
        </w:rPr>
        <w:t xml:space="preserve"> vyhotoveniach, z ktorých </w:t>
      </w:r>
      <w:r>
        <w:rPr>
          <w:rFonts w:asciiTheme="minorHAnsi" w:hAnsiTheme="minorHAnsi" w:cstheme="minorHAnsi"/>
          <w:sz w:val="22"/>
          <w:szCs w:val="22"/>
        </w:rPr>
        <w:t>1</w:t>
      </w:r>
      <w:r w:rsidR="0057307F" w:rsidRPr="0057307F">
        <w:rPr>
          <w:rFonts w:asciiTheme="minorHAnsi" w:hAnsiTheme="minorHAnsi" w:cstheme="minorHAnsi"/>
          <w:sz w:val="22"/>
          <w:szCs w:val="22"/>
        </w:rPr>
        <w:t xml:space="preserve"> dostane Objednávateľ a </w:t>
      </w:r>
      <w:r>
        <w:rPr>
          <w:rFonts w:asciiTheme="minorHAnsi" w:hAnsiTheme="minorHAnsi" w:cstheme="minorHAnsi"/>
          <w:sz w:val="22"/>
          <w:szCs w:val="22"/>
        </w:rPr>
        <w:t>2</w:t>
      </w:r>
      <w:r w:rsidR="0057307F" w:rsidRPr="0057307F">
        <w:rPr>
          <w:rFonts w:asciiTheme="minorHAnsi" w:hAnsiTheme="minorHAnsi" w:cstheme="minorHAnsi"/>
          <w:sz w:val="22"/>
          <w:szCs w:val="22"/>
        </w:rPr>
        <w:t xml:space="preserve"> vyhotovenia Zhotoviteľ.</w:t>
      </w:r>
    </w:p>
    <w:p w14:paraId="1F2DFFA3" w14:textId="77777777" w:rsidR="0057307F" w:rsidRPr="0057307F" w:rsidRDefault="0057307F" w:rsidP="0057307F">
      <w:pPr>
        <w:numPr>
          <w:ilvl w:val="0"/>
          <w:numId w:val="25"/>
        </w:numPr>
        <w:jc w:val="both"/>
        <w:rPr>
          <w:rFonts w:asciiTheme="minorHAnsi" w:hAnsiTheme="minorHAnsi" w:cstheme="minorHAnsi"/>
          <w:sz w:val="22"/>
          <w:szCs w:val="22"/>
        </w:rPr>
      </w:pPr>
      <w:r w:rsidRPr="0057307F">
        <w:rPr>
          <w:rFonts w:asciiTheme="minorHAnsi" w:hAnsiTheme="minorHAnsi" w:cstheme="minorHAnsi"/>
          <w:sz w:val="22"/>
          <w:szCs w:val="22"/>
        </w:rPr>
        <w:t>Súčasťou tejto Zmluvy sú:</w:t>
      </w:r>
    </w:p>
    <w:p w14:paraId="42B4CCFB" w14:textId="77777777" w:rsidR="0057307F" w:rsidRPr="0057307F" w:rsidRDefault="0057307F" w:rsidP="0057307F">
      <w:pPr>
        <w:ind w:left="1800" w:hanging="1260"/>
        <w:rPr>
          <w:rFonts w:asciiTheme="minorHAnsi" w:hAnsiTheme="minorHAnsi" w:cstheme="minorHAnsi"/>
          <w:sz w:val="22"/>
          <w:szCs w:val="22"/>
        </w:rPr>
      </w:pPr>
      <w:r w:rsidRPr="0057307F">
        <w:rPr>
          <w:rFonts w:asciiTheme="minorHAnsi" w:hAnsiTheme="minorHAnsi" w:cstheme="minorHAnsi"/>
          <w:sz w:val="22"/>
          <w:szCs w:val="22"/>
        </w:rPr>
        <w:t xml:space="preserve">Príloha č. 1: </w:t>
      </w:r>
      <w:r w:rsidRPr="0057307F">
        <w:rPr>
          <w:rFonts w:asciiTheme="minorHAnsi" w:hAnsiTheme="minorHAnsi" w:cstheme="minorHAnsi"/>
          <w:sz w:val="22"/>
          <w:szCs w:val="22"/>
        </w:rPr>
        <w:tab/>
        <w:t>Položkovitý rozpočet (výkaz výmer)</w:t>
      </w:r>
    </w:p>
    <w:p w14:paraId="0A662A4B" w14:textId="77777777" w:rsidR="0057307F" w:rsidRPr="0057307F" w:rsidRDefault="0057307F" w:rsidP="0057307F">
      <w:pPr>
        <w:numPr>
          <w:ilvl w:val="0"/>
          <w:numId w:val="25"/>
        </w:numPr>
        <w:jc w:val="both"/>
        <w:rPr>
          <w:rFonts w:asciiTheme="minorHAnsi" w:hAnsiTheme="minorHAnsi" w:cstheme="minorHAnsi"/>
          <w:sz w:val="22"/>
          <w:szCs w:val="22"/>
        </w:rPr>
      </w:pPr>
      <w:r w:rsidRPr="0057307F">
        <w:rPr>
          <w:rFonts w:asciiTheme="minorHAnsi" w:hAnsiTheme="minorHAnsi" w:cstheme="minorHAnsi"/>
          <w:sz w:val="22"/>
          <w:szCs w:val="22"/>
        </w:rPr>
        <w:t>Zmluvné strany si túto Zmluvu pozorne prečítali a prehlasujú, že jej text im je zrozumiteľný, jeho význam zrejmý a určitý, a že táto Zmluva je prejavom ich slobodnej a vážnej vôle a nebola uzavretá pod nátlakom, v tiesni  ani za nevýhodných podmienok, čo potvrdzujú svojimi vlastnoručnými podpismi.</w:t>
      </w:r>
    </w:p>
    <w:p w14:paraId="0C712F34" w14:textId="77777777" w:rsidR="0057307F" w:rsidRPr="0057307F" w:rsidRDefault="0057307F" w:rsidP="0057307F">
      <w:pPr>
        <w:ind w:left="567" w:hanging="567"/>
        <w:jc w:val="both"/>
        <w:rPr>
          <w:rFonts w:asciiTheme="minorHAnsi" w:hAnsiTheme="minorHAnsi" w:cstheme="minorHAnsi"/>
          <w:sz w:val="22"/>
          <w:szCs w:val="22"/>
        </w:rPr>
      </w:pPr>
    </w:p>
    <w:p w14:paraId="6D2C9AF4" w14:textId="71C03927" w:rsidR="0057307F" w:rsidRPr="0057307F" w:rsidRDefault="0057307F" w:rsidP="0057307F">
      <w:pPr>
        <w:spacing w:before="120"/>
        <w:jc w:val="both"/>
        <w:rPr>
          <w:rFonts w:asciiTheme="minorHAnsi" w:hAnsiTheme="minorHAnsi" w:cstheme="minorHAnsi"/>
          <w:sz w:val="22"/>
          <w:szCs w:val="22"/>
        </w:rPr>
      </w:pPr>
      <w:r w:rsidRPr="0057307F">
        <w:rPr>
          <w:rFonts w:asciiTheme="minorHAnsi" w:hAnsiTheme="minorHAnsi" w:cstheme="minorHAnsi"/>
          <w:sz w:val="22"/>
          <w:szCs w:val="22"/>
        </w:rPr>
        <w:t>V </w:t>
      </w:r>
      <w:r w:rsidR="001140ED">
        <w:rPr>
          <w:rFonts w:asciiTheme="minorHAnsi" w:hAnsiTheme="minorHAnsi" w:cstheme="minorHAnsi"/>
          <w:sz w:val="22"/>
          <w:szCs w:val="22"/>
        </w:rPr>
        <w:t>Podhorí</w:t>
      </w:r>
      <w:r w:rsidRPr="0057307F">
        <w:rPr>
          <w:rFonts w:asciiTheme="minorHAnsi" w:hAnsiTheme="minorHAnsi" w:cstheme="minorHAnsi"/>
          <w:sz w:val="22"/>
          <w:szCs w:val="22"/>
        </w:rPr>
        <w:t xml:space="preserve">, </w:t>
      </w:r>
      <w:proofErr w:type="gramStart"/>
      <w:r w:rsidRPr="0057307F">
        <w:rPr>
          <w:rFonts w:asciiTheme="minorHAnsi" w:hAnsiTheme="minorHAnsi" w:cstheme="minorHAnsi"/>
          <w:sz w:val="22"/>
          <w:szCs w:val="22"/>
        </w:rPr>
        <w:t>dňa .......................</w:t>
      </w:r>
      <w:proofErr w:type="gramEnd"/>
      <w:r w:rsidRPr="0057307F">
        <w:rPr>
          <w:rFonts w:asciiTheme="minorHAnsi" w:hAnsiTheme="minorHAnsi" w:cstheme="minorHAnsi"/>
          <w:sz w:val="22"/>
          <w:szCs w:val="22"/>
        </w:rPr>
        <w:tab/>
      </w:r>
      <w:r w:rsidRPr="0057307F">
        <w:rPr>
          <w:rFonts w:asciiTheme="minorHAnsi" w:hAnsiTheme="minorHAnsi" w:cstheme="minorHAnsi"/>
          <w:sz w:val="22"/>
          <w:szCs w:val="22"/>
        </w:rPr>
        <w:tab/>
      </w:r>
      <w:r w:rsidRPr="0057307F">
        <w:rPr>
          <w:rFonts w:asciiTheme="minorHAnsi" w:hAnsiTheme="minorHAnsi" w:cstheme="minorHAnsi"/>
          <w:sz w:val="22"/>
          <w:szCs w:val="22"/>
        </w:rPr>
        <w:tab/>
      </w:r>
      <w:r w:rsidRPr="0057307F">
        <w:rPr>
          <w:rFonts w:asciiTheme="minorHAnsi" w:hAnsiTheme="minorHAnsi" w:cstheme="minorHAnsi"/>
          <w:sz w:val="22"/>
          <w:szCs w:val="22"/>
        </w:rPr>
        <w:tab/>
        <w:t>V </w:t>
      </w:r>
      <w:proofErr w:type="gramStart"/>
      <w:r w:rsidRPr="0057307F">
        <w:rPr>
          <w:rFonts w:asciiTheme="minorHAnsi" w:hAnsiTheme="minorHAnsi" w:cstheme="minorHAnsi"/>
          <w:sz w:val="22"/>
          <w:szCs w:val="22"/>
        </w:rPr>
        <w:t>..............,</w:t>
      </w:r>
      <w:proofErr w:type="gramEnd"/>
      <w:r w:rsidRPr="0057307F">
        <w:rPr>
          <w:rFonts w:asciiTheme="minorHAnsi" w:hAnsiTheme="minorHAnsi" w:cstheme="minorHAnsi"/>
          <w:sz w:val="22"/>
          <w:szCs w:val="22"/>
        </w:rPr>
        <w:t xml:space="preserve"> dňa.......................</w:t>
      </w:r>
    </w:p>
    <w:p w14:paraId="637C07D5" w14:textId="77777777" w:rsidR="0057307F" w:rsidRPr="0057307F" w:rsidRDefault="0057307F" w:rsidP="0057307F">
      <w:pPr>
        <w:spacing w:before="120"/>
        <w:jc w:val="both"/>
        <w:rPr>
          <w:rFonts w:asciiTheme="minorHAnsi" w:hAnsiTheme="minorHAnsi" w:cstheme="minorHAnsi"/>
          <w:b/>
          <w:sz w:val="22"/>
          <w:szCs w:val="22"/>
        </w:rPr>
      </w:pPr>
      <w:r w:rsidRPr="0057307F">
        <w:rPr>
          <w:rFonts w:asciiTheme="minorHAnsi" w:hAnsiTheme="minorHAnsi" w:cstheme="minorHAnsi"/>
          <w:b/>
          <w:sz w:val="22"/>
          <w:szCs w:val="22"/>
          <w:u w:val="single"/>
        </w:rPr>
        <w:t>Objednávateľ</w:t>
      </w:r>
      <w:r w:rsidRPr="0057307F">
        <w:rPr>
          <w:rFonts w:asciiTheme="minorHAnsi" w:hAnsiTheme="minorHAnsi" w:cstheme="minorHAnsi"/>
          <w:b/>
          <w:sz w:val="22"/>
          <w:szCs w:val="22"/>
        </w:rPr>
        <w:tab/>
      </w:r>
      <w:r w:rsidRPr="0057307F">
        <w:rPr>
          <w:rFonts w:asciiTheme="minorHAnsi" w:hAnsiTheme="minorHAnsi" w:cstheme="minorHAnsi"/>
          <w:b/>
          <w:sz w:val="22"/>
          <w:szCs w:val="22"/>
        </w:rPr>
        <w:tab/>
      </w:r>
      <w:r w:rsidRPr="0057307F">
        <w:rPr>
          <w:rFonts w:asciiTheme="minorHAnsi" w:hAnsiTheme="minorHAnsi" w:cstheme="minorHAnsi"/>
          <w:b/>
          <w:sz w:val="22"/>
          <w:szCs w:val="22"/>
        </w:rPr>
        <w:tab/>
      </w:r>
      <w:r w:rsidRPr="0057307F">
        <w:rPr>
          <w:rFonts w:asciiTheme="minorHAnsi" w:hAnsiTheme="minorHAnsi" w:cstheme="minorHAnsi"/>
          <w:b/>
          <w:sz w:val="22"/>
          <w:szCs w:val="22"/>
        </w:rPr>
        <w:tab/>
      </w:r>
      <w:r w:rsidRPr="0057307F">
        <w:rPr>
          <w:rFonts w:asciiTheme="minorHAnsi" w:hAnsiTheme="minorHAnsi" w:cstheme="minorHAnsi"/>
          <w:b/>
          <w:sz w:val="22"/>
          <w:szCs w:val="22"/>
        </w:rPr>
        <w:tab/>
      </w:r>
      <w:r w:rsidRPr="0057307F">
        <w:rPr>
          <w:rFonts w:asciiTheme="minorHAnsi" w:hAnsiTheme="minorHAnsi" w:cstheme="minorHAnsi"/>
          <w:b/>
          <w:sz w:val="22"/>
          <w:szCs w:val="22"/>
        </w:rPr>
        <w:tab/>
      </w:r>
      <w:r w:rsidRPr="0057307F">
        <w:rPr>
          <w:rFonts w:asciiTheme="minorHAnsi" w:hAnsiTheme="minorHAnsi" w:cstheme="minorHAnsi"/>
          <w:b/>
          <w:sz w:val="22"/>
          <w:szCs w:val="22"/>
        </w:rPr>
        <w:tab/>
      </w:r>
      <w:r w:rsidRPr="0057307F">
        <w:rPr>
          <w:rFonts w:asciiTheme="minorHAnsi" w:hAnsiTheme="minorHAnsi" w:cstheme="minorHAnsi"/>
          <w:b/>
          <w:sz w:val="22"/>
          <w:szCs w:val="22"/>
          <w:u w:val="single"/>
        </w:rPr>
        <w:t>Zhotoviteľ</w:t>
      </w:r>
    </w:p>
    <w:p w14:paraId="28455C22" w14:textId="77777777" w:rsidR="0057307F" w:rsidRPr="0057307F" w:rsidRDefault="0057307F" w:rsidP="0057307F">
      <w:pPr>
        <w:spacing w:before="120"/>
        <w:jc w:val="both"/>
        <w:rPr>
          <w:rFonts w:asciiTheme="minorHAnsi" w:hAnsiTheme="minorHAnsi" w:cstheme="minorHAnsi"/>
          <w:b/>
          <w:sz w:val="22"/>
          <w:szCs w:val="22"/>
          <w:u w:val="single"/>
        </w:rPr>
      </w:pPr>
    </w:p>
    <w:p w14:paraId="65171816" w14:textId="77777777" w:rsidR="0057307F" w:rsidRPr="0057307F" w:rsidRDefault="0057307F" w:rsidP="0057307F">
      <w:pPr>
        <w:spacing w:before="120"/>
        <w:jc w:val="both"/>
        <w:rPr>
          <w:rFonts w:asciiTheme="minorHAnsi" w:hAnsiTheme="minorHAnsi" w:cstheme="minorHAnsi"/>
          <w:sz w:val="22"/>
          <w:szCs w:val="22"/>
        </w:rPr>
      </w:pPr>
      <w:r w:rsidRPr="0057307F">
        <w:rPr>
          <w:rFonts w:asciiTheme="minorHAnsi" w:hAnsiTheme="minorHAnsi" w:cstheme="minorHAnsi"/>
          <w:sz w:val="22"/>
          <w:szCs w:val="22"/>
        </w:rPr>
        <w:t>.........................................................</w:t>
      </w:r>
      <w:r w:rsidRPr="0057307F">
        <w:rPr>
          <w:rFonts w:asciiTheme="minorHAnsi" w:hAnsiTheme="minorHAnsi" w:cstheme="minorHAnsi"/>
          <w:sz w:val="22"/>
          <w:szCs w:val="22"/>
        </w:rPr>
        <w:tab/>
      </w:r>
      <w:r w:rsidRPr="0057307F">
        <w:rPr>
          <w:rFonts w:asciiTheme="minorHAnsi" w:hAnsiTheme="minorHAnsi" w:cstheme="minorHAnsi"/>
          <w:sz w:val="22"/>
          <w:szCs w:val="22"/>
        </w:rPr>
        <w:tab/>
      </w:r>
      <w:r w:rsidRPr="0057307F">
        <w:rPr>
          <w:rFonts w:asciiTheme="minorHAnsi" w:hAnsiTheme="minorHAnsi" w:cstheme="minorHAnsi"/>
          <w:sz w:val="22"/>
          <w:szCs w:val="22"/>
        </w:rPr>
        <w:tab/>
      </w:r>
      <w:r w:rsidRPr="0057307F">
        <w:rPr>
          <w:rFonts w:asciiTheme="minorHAnsi" w:hAnsiTheme="minorHAnsi" w:cstheme="minorHAnsi"/>
          <w:sz w:val="22"/>
          <w:szCs w:val="22"/>
        </w:rPr>
        <w:tab/>
        <w:t>............................................</w:t>
      </w:r>
    </w:p>
    <w:p w14:paraId="4203E6F9" w14:textId="7A2E337C" w:rsidR="0057307F" w:rsidRPr="0057307F" w:rsidRDefault="0057307F" w:rsidP="0057307F">
      <w:pPr>
        <w:jc w:val="both"/>
        <w:rPr>
          <w:rFonts w:asciiTheme="minorHAnsi" w:hAnsiTheme="minorHAnsi" w:cstheme="minorHAnsi"/>
          <w:b/>
          <w:sz w:val="22"/>
          <w:szCs w:val="22"/>
        </w:rPr>
      </w:pPr>
      <w:r w:rsidRPr="0057307F">
        <w:rPr>
          <w:rFonts w:asciiTheme="minorHAnsi" w:hAnsiTheme="minorHAnsi" w:cstheme="minorHAnsi"/>
          <w:b/>
          <w:sz w:val="22"/>
          <w:szCs w:val="22"/>
        </w:rPr>
        <w:t xml:space="preserve">Obec </w:t>
      </w:r>
      <w:r w:rsidR="001140ED">
        <w:rPr>
          <w:rFonts w:asciiTheme="minorHAnsi" w:hAnsiTheme="minorHAnsi" w:cstheme="minorHAnsi"/>
          <w:b/>
          <w:sz w:val="22"/>
          <w:szCs w:val="22"/>
        </w:rPr>
        <w:t>Podhorie</w:t>
      </w:r>
      <w:r w:rsidRPr="0057307F">
        <w:rPr>
          <w:rFonts w:asciiTheme="minorHAnsi" w:hAnsiTheme="minorHAnsi" w:cstheme="minorHAnsi"/>
          <w:b/>
          <w:sz w:val="22"/>
          <w:szCs w:val="22"/>
        </w:rPr>
        <w:t xml:space="preserve">       </w:t>
      </w:r>
    </w:p>
    <w:p w14:paraId="2AC0B646" w14:textId="3C165AF2" w:rsidR="0057307F" w:rsidRPr="0057307F" w:rsidRDefault="001140ED" w:rsidP="0057307F">
      <w:pPr>
        <w:jc w:val="both"/>
        <w:rPr>
          <w:rFonts w:asciiTheme="minorHAnsi" w:hAnsiTheme="minorHAnsi" w:cstheme="minorHAnsi"/>
          <w:sz w:val="22"/>
          <w:szCs w:val="22"/>
        </w:rPr>
      </w:pPr>
      <w:r>
        <w:rPr>
          <w:rFonts w:asciiTheme="minorHAnsi" w:hAnsiTheme="minorHAnsi" w:cstheme="minorHAnsi"/>
          <w:sz w:val="22"/>
          <w:szCs w:val="22"/>
        </w:rPr>
        <w:t>Anton Chobot</w:t>
      </w:r>
      <w:r w:rsidR="0057307F" w:rsidRPr="0057307F">
        <w:rPr>
          <w:rFonts w:asciiTheme="minorHAnsi" w:hAnsiTheme="minorHAnsi" w:cstheme="minorHAnsi"/>
          <w:sz w:val="22"/>
          <w:szCs w:val="22"/>
        </w:rPr>
        <w:t xml:space="preserve"> </w:t>
      </w:r>
      <w:r w:rsidR="0057307F" w:rsidRPr="0057307F">
        <w:rPr>
          <w:rFonts w:asciiTheme="minorHAnsi" w:hAnsiTheme="minorHAnsi" w:cstheme="minorHAnsi"/>
          <w:sz w:val="22"/>
          <w:szCs w:val="22"/>
        </w:rPr>
        <w:tab/>
      </w:r>
      <w:r w:rsidR="0057307F" w:rsidRPr="0057307F">
        <w:rPr>
          <w:rFonts w:asciiTheme="minorHAnsi" w:hAnsiTheme="minorHAnsi" w:cstheme="minorHAnsi"/>
          <w:sz w:val="22"/>
          <w:szCs w:val="22"/>
        </w:rPr>
        <w:tab/>
      </w:r>
      <w:r w:rsidR="0057307F" w:rsidRPr="0057307F">
        <w:rPr>
          <w:rFonts w:asciiTheme="minorHAnsi" w:hAnsiTheme="minorHAnsi" w:cstheme="minorHAnsi"/>
          <w:sz w:val="22"/>
          <w:szCs w:val="22"/>
        </w:rPr>
        <w:tab/>
      </w:r>
      <w:r w:rsidR="0057307F" w:rsidRPr="0057307F">
        <w:rPr>
          <w:rFonts w:asciiTheme="minorHAnsi" w:hAnsiTheme="minorHAnsi" w:cstheme="minorHAnsi"/>
          <w:sz w:val="22"/>
          <w:szCs w:val="22"/>
        </w:rPr>
        <w:tab/>
      </w:r>
      <w:r w:rsidR="0057307F" w:rsidRPr="0057307F">
        <w:rPr>
          <w:rFonts w:asciiTheme="minorHAnsi" w:hAnsiTheme="minorHAnsi" w:cstheme="minorHAnsi"/>
          <w:sz w:val="22"/>
          <w:szCs w:val="22"/>
        </w:rPr>
        <w:tab/>
      </w:r>
      <w:r w:rsidR="0057307F" w:rsidRPr="0057307F">
        <w:rPr>
          <w:rFonts w:asciiTheme="minorHAnsi" w:hAnsiTheme="minorHAnsi" w:cstheme="minorHAnsi"/>
          <w:sz w:val="22"/>
          <w:szCs w:val="22"/>
        </w:rPr>
        <w:tab/>
      </w:r>
      <w:r w:rsidR="0057307F" w:rsidRPr="0057307F">
        <w:rPr>
          <w:rFonts w:asciiTheme="minorHAnsi" w:hAnsiTheme="minorHAnsi" w:cstheme="minorHAnsi"/>
          <w:sz w:val="22"/>
          <w:szCs w:val="22"/>
        </w:rPr>
        <w:tab/>
        <w:t xml:space="preserve">        </w:t>
      </w:r>
    </w:p>
    <w:p w14:paraId="42141993" w14:textId="12D0566A" w:rsidR="004B34B7" w:rsidRPr="006C6A54" w:rsidRDefault="0057307F" w:rsidP="00FB3746">
      <w:pPr>
        <w:pStyle w:val="Obyajntext"/>
      </w:pPr>
      <w:r w:rsidRPr="0057307F">
        <w:rPr>
          <w:rFonts w:asciiTheme="minorHAnsi" w:hAnsiTheme="minorHAnsi" w:cstheme="minorHAnsi"/>
          <w:sz w:val="22"/>
          <w:szCs w:val="22"/>
        </w:rPr>
        <w:t>starosta obce</w:t>
      </w:r>
      <w:r w:rsidRPr="0057307F">
        <w:rPr>
          <w:rFonts w:asciiTheme="minorHAnsi" w:hAnsiTheme="minorHAnsi" w:cstheme="minorHAnsi"/>
          <w:sz w:val="22"/>
          <w:szCs w:val="22"/>
        </w:rPr>
        <w:tab/>
      </w:r>
    </w:p>
    <w:sectPr w:rsidR="004B34B7" w:rsidRPr="006C6A54" w:rsidSect="00375EC0">
      <w:headerReference w:type="default" r:id="rId11"/>
      <w:footerReference w:type="default" r:id="rId12"/>
      <w:headerReference w:type="first" r:id="rId13"/>
      <w:footerReference w:type="first" r:id="rId14"/>
      <w:type w:val="continuous"/>
      <w:pgSz w:w="11906" w:h="16838" w:code="9"/>
      <w:pgMar w:top="1418" w:right="1418" w:bottom="1418"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B425F" w14:textId="77777777" w:rsidR="001779E4" w:rsidRDefault="001779E4">
      <w:r>
        <w:separator/>
      </w:r>
    </w:p>
    <w:p w14:paraId="75EDFE84" w14:textId="77777777" w:rsidR="001779E4" w:rsidRDefault="001779E4"/>
  </w:endnote>
  <w:endnote w:type="continuationSeparator" w:id="0">
    <w:p w14:paraId="1F816390" w14:textId="77777777" w:rsidR="001779E4" w:rsidRDefault="001779E4">
      <w:r>
        <w:continuationSeparator/>
      </w:r>
    </w:p>
    <w:p w14:paraId="41D54D1A" w14:textId="77777777" w:rsidR="001779E4" w:rsidRDefault="001779E4"/>
  </w:endnote>
  <w:endnote w:type="continuationNotice" w:id="1">
    <w:p w14:paraId="06DCFC99" w14:textId="77777777" w:rsidR="001779E4" w:rsidRDefault="001779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Euphemia">
    <w:charset w:val="00"/>
    <w:family w:val="swiss"/>
    <w:pitch w:val="variable"/>
    <w:sig w:usb0="8000006F" w:usb1="0000004A" w:usb2="00002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3"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8C206" w14:textId="3BF532B8" w:rsidR="00780C2D" w:rsidRDefault="00780C2D">
    <w:pPr>
      <w:pStyle w:val="Pta"/>
      <w:jc w:val="right"/>
    </w:pPr>
  </w:p>
  <w:p w14:paraId="57E8C207" w14:textId="77777777" w:rsidR="00780C2D" w:rsidRPr="003530AF" w:rsidRDefault="00780C2D" w:rsidP="003530AF">
    <w:pPr>
      <w:pStyle w:val="Pta"/>
      <w:jc w:val="right"/>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8F714" w14:textId="77777777" w:rsidR="00780C2D" w:rsidRDefault="00780C2D" w:rsidP="007048B1">
    <w:pPr>
      <w:tabs>
        <w:tab w:val="center" w:pos="4536"/>
        <w:tab w:val="right" w:pos="9072"/>
      </w:tabs>
      <w:jc w:val="center"/>
      <w:rPr>
        <w:rFonts w:ascii="Times New Roman" w:hAnsi="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7392C" w14:textId="77777777" w:rsidR="001779E4" w:rsidRDefault="001779E4">
      <w:r>
        <w:separator/>
      </w:r>
    </w:p>
    <w:p w14:paraId="4768F1ED" w14:textId="77777777" w:rsidR="001779E4" w:rsidRDefault="001779E4"/>
  </w:footnote>
  <w:footnote w:type="continuationSeparator" w:id="0">
    <w:p w14:paraId="014AD720" w14:textId="77777777" w:rsidR="001779E4" w:rsidRDefault="001779E4">
      <w:r>
        <w:continuationSeparator/>
      </w:r>
    </w:p>
    <w:p w14:paraId="2F2B8DBD" w14:textId="77777777" w:rsidR="001779E4" w:rsidRDefault="001779E4"/>
  </w:footnote>
  <w:footnote w:type="continuationNotice" w:id="1">
    <w:p w14:paraId="77D988D4" w14:textId="77777777" w:rsidR="001779E4" w:rsidRDefault="001779E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1EA35" w14:textId="6472422C" w:rsidR="00780C2D" w:rsidRDefault="00780C2D" w:rsidP="00375EC0">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E62ED" w14:textId="3EEED576" w:rsidR="00780C2D" w:rsidRPr="00BA44BB" w:rsidRDefault="00780C2D" w:rsidP="006C6A54">
    <w:pPr>
      <w:pStyle w:val="Hlavika"/>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56082"/>
    <w:multiLevelType w:val="hybridMultilevel"/>
    <w:tmpl w:val="E23C97C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24377AD"/>
    <w:multiLevelType w:val="hybridMultilevel"/>
    <w:tmpl w:val="E3885A8E"/>
    <w:lvl w:ilvl="0" w:tplc="041B001B">
      <w:start w:val="1"/>
      <w:numFmt w:val="low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3F575A6"/>
    <w:multiLevelType w:val="multilevel"/>
    <w:tmpl w:val="7B48F08C"/>
    <w:lvl w:ilvl="0">
      <w:start w:val="1"/>
      <w:numFmt w:val="lowerLetter"/>
      <w:lvlText w:val="%1."/>
      <w:lvlJc w:val="left"/>
      <w:pPr>
        <w:tabs>
          <w:tab w:val="num" w:pos="510"/>
        </w:tabs>
        <w:ind w:left="510" w:hanging="510"/>
      </w:pPr>
      <w:rPr>
        <w:rFonts w:hint="default"/>
        <w:b w:val="0"/>
        <w:i w:val="0"/>
        <w:sz w:val="22"/>
        <w:szCs w:val="22"/>
      </w:rPr>
    </w:lvl>
    <w:lvl w:ilvl="1">
      <w:start w:val="1"/>
      <w:numFmt w:val="decimal"/>
      <w:lvlText w:val="5.5.%2"/>
      <w:lvlJc w:val="left"/>
      <w:pPr>
        <w:tabs>
          <w:tab w:val="num" w:pos="510"/>
        </w:tabs>
        <w:ind w:left="510" w:hanging="510"/>
      </w:pPr>
      <w:rPr>
        <w:rFonts w:ascii="BatangChe" w:hAnsi="BatangChe" w:cs="BatangChe" w:hint="default"/>
        <w:b w:val="0"/>
        <w:i w:val="0"/>
        <w:sz w:val="20"/>
        <w:szCs w:val="20"/>
      </w:rPr>
    </w:lvl>
    <w:lvl w:ilvl="2">
      <w:start w:val="1"/>
      <w:numFmt w:val="decimal"/>
      <w:lvlText w:val="1.1.%3."/>
      <w:lvlJc w:val="left"/>
      <w:pPr>
        <w:tabs>
          <w:tab w:val="num" w:pos="1191"/>
        </w:tabs>
        <w:ind w:left="1191" w:hanging="681"/>
      </w:pPr>
      <w:rPr>
        <w:rFonts w:ascii="BatangChe" w:hAnsi="BatangChe" w:cs="BatangChe" w:hint="default"/>
        <w:b w:val="0"/>
        <w:i w:val="0"/>
        <w:sz w:val="20"/>
      </w:rPr>
    </w:lvl>
    <w:lvl w:ilvl="3">
      <w:start w:val="1"/>
      <w:numFmt w:val="decimal"/>
      <w:lvlText w:val="%1.%2.%3.%4."/>
      <w:lvlJc w:val="left"/>
      <w:pPr>
        <w:tabs>
          <w:tab w:val="num" w:pos="2126"/>
        </w:tabs>
        <w:ind w:left="2126" w:hanging="935"/>
      </w:pPr>
      <w:rPr>
        <w:rFonts w:ascii="Euphemia" w:hAnsi="Euphemia" w:hint="default"/>
        <w:b w:val="0"/>
        <w:i w:val="0"/>
        <w:sz w:val="20"/>
        <w:szCs w:val="20"/>
      </w:rPr>
    </w:lvl>
    <w:lvl w:ilvl="4">
      <w:start w:val="1"/>
      <w:numFmt w:val="decimal"/>
      <w:lvlText w:val="%1.%2.%3.%4.%5."/>
      <w:lvlJc w:val="left"/>
      <w:pPr>
        <w:tabs>
          <w:tab w:val="num" w:pos="3090"/>
        </w:tabs>
        <w:ind w:left="3090" w:hanging="964"/>
      </w:pPr>
      <w:rPr>
        <w:rFonts w:ascii="Euphemia" w:hAnsi="Euphemia" w:hint="default"/>
        <w:b w:val="0"/>
        <w:i w:val="0"/>
        <w:sz w:val="20"/>
        <w:szCs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9B93E88"/>
    <w:multiLevelType w:val="hybridMultilevel"/>
    <w:tmpl w:val="48486D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E79675E"/>
    <w:multiLevelType w:val="multilevel"/>
    <w:tmpl w:val="93ACA0BA"/>
    <w:lvl w:ilvl="0">
      <w:start w:val="1"/>
      <w:numFmt w:val="decimal"/>
      <w:lvlText w:val="12.%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5F744E"/>
    <w:multiLevelType w:val="multilevel"/>
    <w:tmpl w:val="64A201EA"/>
    <w:lvl w:ilvl="0">
      <w:start w:val="1"/>
      <w:numFmt w:val="lowerLetter"/>
      <w:lvlText w:val="%1."/>
      <w:lvlJc w:val="left"/>
      <w:pPr>
        <w:tabs>
          <w:tab w:val="num" w:pos="510"/>
        </w:tabs>
        <w:ind w:left="510" w:hanging="510"/>
      </w:pPr>
      <w:rPr>
        <w:rFonts w:hint="default"/>
        <w:b w:val="0"/>
        <w:i w:val="0"/>
        <w:sz w:val="22"/>
        <w:szCs w:val="22"/>
      </w:rPr>
    </w:lvl>
    <w:lvl w:ilvl="1">
      <w:start w:val="1"/>
      <w:numFmt w:val="decimal"/>
      <w:lvlText w:val="5.5.%2"/>
      <w:lvlJc w:val="left"/>
      <w:pPr>
        <w:tabs>
          <w:tab w:val="num" w:pos="510"/>
        </w:tabs>
        <w:ind w:left="510" w:hanging="510"/>
      </w:pPr>
      <w:rPr>
        <w:rFonts w:ascii="BatangChe" w:hAnsi="BatangChe" w:cs="BatangChe" w:hint="default"/>
        <w:b w:val="0"/>
        <w:i w:val="0"/>
        <w:sz w:val="20"/>
        <w:szCs w:val="20"/>
      </w:rPr>
    </w:lvl>
    <w:lvl w:ilvl="2">
      <w:start w:val="1"/>
      <w:numFmt w:val="decimal"/>
      <w:lvlText w:val="1.1.%3."/>
      <w:lvlJc w:val="left"/>
      <w:pPr>
        <w:tabs>
          <w:tab w:val="num" w:pos="1191"/>
        </w:tabs>
        <w:ind w:left="1191" w:hanging="681"/>
      </w:pPr>
      <w:rPr>
        <w:rFonts w:ascii="BatangChe" w:hAnsi="BatangChe" w:cs="BatangChe" w:hint="default"/>
        <w:b w:val="0"/>
        <w:i w:val="0"/>
        <w:sz w:val="20"/>
      </w:rPr>
    </w:lvl>
    <w:lvl w:ilvl="3">
      <w:start w:val="1"/>
      <w:numFmt w:val="decimal"/>
      <w:lvlText w:val="%1.%2.%3.%4."/>
      <w:lvlJc w:val="left"/>
      <w:pPr>
        <w:tabs>
          <w:tab w:val="num" w:pos="2126"/>
        </w:tabs>
        <w:ind w:left="2126" w:hanging="935"/>
      </w:pPr>
      <w:rPr>
        <w:rFonts w:ascii="Euphemia" w:hAnsi="Euphemia" w:hint="default"/>
        <w:b w:val="0"/>
        <w:i w:val="0"/>
        <w:sz w:val="20"/>
        <w:szCs w:val="20"/>
      </w:rPr>
    </w:lvl>
    <w:lvl w:ilvl="4">
      <w:start w:val="1"/>
      <w:numFmt w:val="decimal"/>
      <w:lvlText w:val="%1.%2.%3.%4.%5."/>
      <w:lvlJc w:val="left"/>
      <w:pPr>
        <w:tabs>
          <w:tab w:val="num" w:pos="3090"/>
        </w:tabs>
        <w:ind w:left="3090" w:hanging="964"/>
      </w:pPr>
      <w:rPr>
        <w:rFonts w:ascii="Euphemia" w:hAnsi="Euphemia" w:hint="default"/>
        <w:b w:val="0"/>
        <w:i w:val="0"/>
        <w:sz w:val="20"/>
        <w:szCs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F707D7B"/>
    <w:multiLevelType w:val="hybridMultilevel"/>
    <w:tmpl w:val="33B62A68"/>
    <w:lvl w:ilvl="0" w:tplc="1E76DFDC">
      <w:start w:val="1"/>
      <w:numFmt w:val="decimal"/>
      <w:lvlText w:val="%1."/>
      <w:lvlJc w:val="left"/>
      <w:pPr>
        <w:ind w:left="720" w:hanging="360"/>
      </w:pPr>
      <w:rPr>
        <w:rFonts w:ascii="Arial" w:hAnsi="Arial" w:cs="Arial"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0A23820"/>
    <w:multiLevelType w:val="hybridMultilevel"/>
    <w:tmpl w:val="65808066"/>
    <w:lvl w:ilvl="0" w:tplc="3A02D2CE">
      <w:start w:val="1"/>
      <w:numFmt w:val="decimal"/>
      <w:lvlText w:val="%1."/>
      <w:lvlJc w:val="left"/>
      <w:pPr>
        <w:ind w:left="927"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1A509C0"/>
    <w:multiLevelType w:val="hybridMultilevel"/>
    <w:tmpl w:val="4016EF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19660198"/>
    <w:multiLevelType w:val="hybridMultilevel"/>
    <w:tmpl w:val="AEB8543A"/>
    <w:lvl w:ilvl="0" w:tplc="550ADFD0">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9C975F3"/>
    <w:multiLevelType w:val="multilevel"/>
    <w:tmpl w:val="3308459C"/>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B67781F"/>
    <w:multiLevelType w:val="hybridMultilevel"/>
    <w:tmpl w:val="31B8CB8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20517D38"/>
    <w:multiLevelType w:val="multilevel"/>
    <w:tmpl w:val="0C546A14"/>
    <w:lvl w:ilvl="0">
      <w:start w:val="1"/>
      <w:numFmt w:val="lowerLetter"/>
      <w:lvlText w:val="%1."/>
      <w:lvlJc w:val="left"/>
      <w:rPr>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D450EA"/>
    <w:multiLevelType w:val="hybridMultilevel"/>
    <w:tmpl w:val="C7CC6552"/>
    <w:lvl w:ilvl="0" w:tplc="6DE695A4">
      <w:start w:val="1"/>
      <w:numFmt w:val="decimal"/>
      <w:lvlText w:val="%1."/>
      <w:lvlJc w:val="left"/>
      <w:pPr>
        <w:ind w:left="720" w:hanging="360"/>
      </w:pPr>
      <w:rPr>
        <w:rFonts w:asciiTheme="minorHAnsi" w:hAnsiTheme="minorHAnsi" w:cstheme="minorHAns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2657AE5"/>
    <w:multiLevelType w:val="hybridMultilevel"/>
    <w:tmpl w:val="7610CFD2"/>
    <w:lvl w:ilvl="0" w:tplc="6068EC04">
      <w:start w:val="1"/>
      <w:numFmt w:val="decimal"/>
      <w:lvlText w:val="%1."/>
      <w:lvlJc w:val="left"/>
      <w:pPr>
        <w:ind w:left="1789" w:hanging="360"/>
      </w:pPr>
      <w:rPr>
        <w:rFonts w:hint="default"/>
        <w:b w:val="0"/>
        <w:color w:val="00000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34184C22"/>
    <w:multiLevelType w:val="multilevel"/>
    <w:tmpl w:val="D73A7EF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276E2B"/>
    <w:multiLevelType w:val="hybridMultilevel"/>
    <w:tmpl w:val="0E808E20"/>
    <w:lvl w:ilvl="0" w:tplc="0906A862">
      <w:start w:val="1"/>
      <w:numFmt w:val="decimal"/>
      <w:lvlText w:val="%1."/>
      <w:lvlJc w:val="left"/>
      <w:pPr>
        <w:ind w:left="1505"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351474EE"/>
    <w:multiLevelType w:val="multilevel"/>
    <w:tmpl w:val="30EAF28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A1186F"/>
    <w:multiLevelType w:val="hybridMultilevel"/>
    <w:tmpl w:val="D3087202"/>
    <w:lvl w:ilvl="0" w:tplc="EACACB10">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D70C27"/>
    <w:multiLevelType w:val="hybridMultilevel"/>
    <w:tmpl w:val="DCCAF4B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4" w15:restartNumberingAfterBreak="0">
    <w:nsid w:val="42044434"/>
    <w:multiLevelType w:val="hybridMultilevel"/>
    <w:tmpl w:val="B352D4AC"/>
    <w:lvl w:ilvl="0" w:tplc="8CA8883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D318C6"/>
    <w:multiLevelType w:val="multilevel"/>
    <w:tmpl w:val="74A094FA"/>
    <w:lvl w:ilvl="0">
      <w:start w:val="1"/>
      <w:numFmt w:val="decimal"/>
      <w:lvlText w:val="%1."/>
      <w:lvlJc w:val="left"/>
      <w:pPr>
        <w:tabs>
          <w:tab w:val="num" w:pos="510"/>
        </w:tabs>
        <w:ind w:left="510" w:hanging="510"/>
      </w:pPr>
      <w:rPr>
        <w:rFonts w:ascii="Arial" w:eastAsia="Times New Roman" w:hAnsi="Arial" w:cs="Arial" w:hint="default"/>
        <w:b w:val="0"/>
        <w:i w:val="0"/>
        <w:sz w:val="22"/>
        <w:szCs w:val="22"/>
      </w:rPr>
    </w:lvl>
    <w:lvl w:ilvl="1">
      <w:start w:val="1"/>
      <w:numFmt w:val="none"/>
      <w:lvlText w:val="1.1"/>
      <w:lvlJc w:val="left"/>
      <w:pPr>
        <w:tabs>
          <w:tab w:val="num" w:pos="510"/>
        </w:tabs>
        <w:ind w:left="510" w:hanging="510"/>
      </w:pPr>
      <w:rPr>
        <w:rFonts w:ascii="BatangChe" w:hAnsi="BatangChe" w:cs="BatangChe" w:hint="default"/>
        <w:b w:val="0"/>
        <w:i w:val="0"/>
        <w:sz w:val="20"/>
        <w:szCs w:val="20"/>
      </w:rPr>
    </w:lvl>
    <w:lvl w:ilvl="2">
      <w:start w:val="1"/>
      <w:numFmt w:val="decimal"/>
      <w:lvlText w:val="1.%3."/>
      <w:lvlJc w:val="left"/>
      <w:pPr>
        <w:tabs>
          <w:tab w:val="num" w:pos="1191"/>
        </w:tabs>
        <w:ind w:left="1191" w:hanging="681"/>
      </w:pPr>
      <w:rPr>
        <w:rFonts w:ascii="BatangChe" w:hAnsi="BatangChe" w:cs="BatangChe" w:hint="default"/>
        <w:b w:val="0"/>
        <w:i w:val="0"/>
        <w:sz w:val="20"/>
      </w:rPr>
    </w:lvl>
    <w:lvl w:ilvl="3">
      <w:start w:val="1"/>
      <w:numFmt w:val="decimal"/>
      <w:lvlText w:val="%1.%2.%3.%4."/>
      <w:lvlJc w:val="left"/>
      <w:pPr>
        <w:tabs>
          <w:tab w:val="num" w:pos="2126"/>
        </w:tabs>
        <w:ind w:left="2126" w:hanging="935"/>
      </w:pPr>
      <w:rPr>
        <w:rFonts w:ascii="Euphemia" w:hAnsi="Euphemia" w:hint="default"/>
        <w:b w:val="0"/>
        <w:i w:val="0"/>
        <w:sz w:val="20"/>
        <w:szCs w:val="20"/>
      </w:rPr>
    </w:lvl>
    <w:lvl w:ilvl="4">
      <w:start w:val="1"/>
      <w:numFmt w:val="decimal"/>
      <w:lvlText w:val="%1.%2.%3.%4.%5."/>
      <w:lvlJc w:val="left"/>
      <w:pPr>
        <w:tabs>
          <w:tab w:val="num" w:pos="3090"/>
        </w:tabs>
        <w:ind w:left="3090" w:hanging="964"/>
      </w:pPr>
      <w:rPr>
        <w:rFonts w:ascii="Euphemia" w:hAnsi="Euphemia" w:hint="default"/>
        <w:b w:val="0"/>
        <w:i w:val="0"/>
        <w:sz w:val="20"/>
        <w:szCs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E10F75"/>
    <w:multiLevelType w:val="hybridMultilevel"/>
    <w:tmpl w:val="107836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874326C"/>
    <w:multiLevelType w:val="hybridMultilevel"/>
    <w:tmpl w:val="E6A621EE"/>
    <w:lvl w:ilvl="0" w:tplc="2C50576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99742F3"/>
    <w:multiLevelType w:val="multilevel"/>
    <w:tmpl w:val="29CE2D0A"/>
    <w:lvl w:ilvl="0">
      <w:start w:val="1"/>
      <w:numFmt w:val="decimal"/>
      <w:lvlText w:val="11.%1"/>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A111A55"/>
    <w:multiLevelType w:val="hybridMultilevel"/>
    <w:tmpl w:val="DAD8387E"/>
    <w:lvl w:ilvl="0" w:tplc="8DCAFF64">
      <w:start w:val="1"/>
      <w:numFmt w:val="decimal"/>
      <w:lvlText w:val="%1."/>
      <w:lvlJc w:val="left"/>
      <w:pPr>
        <w:ind w:left="1080" w:hanging="360"/>
      </w:pPr>
      <w:rPr>
        <w:rFonts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87208C"/>
    <w:multiLevelType w:val="hybridMultilevel"/>
    <w:tmpl w:val="E6B4431E"/>
    <w:lvl w:ilvl="0" w:tplc="2C344702">
      <w:start w:val="1"/>
      <w:numFmt w:val="decimal"/>
      <w:lvlText w:val="%1."/>
      <w:lvlJc w:val="left"/>
      <w:pPr>
        <w:ind w:left="108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71125C6"/>
    <w:multiLevelType w:val="hybridMultilevel"/>
    <w:tmpl w:val="FE940A2C"/>
    <w:lvl w:ilvl="0" w:tplc="041B0001">
      <w:start w:val="1"/>
      <w:numFmt w:val="bullet"/>
      <w:lvlText w:val=""/>
      <w:lvlJc w:val="left"/>
      <w:pPr>
        <w:ind w:left="736" w:hanging="360"/>
      </w:pPr>
      <w:rPr>
        <w:rFonts w:ascii="Symbol" w:hAnsi="Symbol" w:hint="default"/>
      </w:rPr>
    </w:lvl>
    <w:lvl w:ilvl="1" w:tplc="041B0003">
      <w:start w:val="1"/>
      <w:numFmt w:val="bullet"/>
      <w:lvlText w:val="o"/>
      <w:lvlJc w:val="left"/>
      <w:pPr>
        <w:ind w:left="1456" w:hanging="360"/>
      </w:pPr>
      <w:rPr>
        <w:rFonts w:ascii="Courier New" w:hAnsi="Courier New" w:cs="Courier New" w:hint="default"/>
      </w:rPr>
    </w:lvl>
    <w:lvl w:ilvl="2" w:tplc="041B0005">
      <w:start w:val="1"/>
      <w:numFmt w:val="bullet"/>
      <w:lvlText w:val=""/>
      <w:lvlJc w:val="left"/>
      <w:pPr>
        <w:ind w:left="2176" w:hanging="360"/>
      </w:pPr>
      <w:rPr>
        <w:rFonts w:ascii="Wingdings" w:hAnsi="Wingdings" w:hint="default"/>
      </w:rPr>
    </w:lvl>
    <w:lvl w:ilvl="3" w:tplc="041B0001">
      <w:start w:val="1"/>
      <w:numFmt w:val="bullet"/>
      <w:lvlText w:val=""/>
      <w:lvlJc w:val="left"/>
      <w:pPr>
        <w:ind w:left="2896" w:hanging="360"/>
      </w:pPr>
      <w:rPr>
        <w:rFonts w:ascii="Symbol" w:hAnsi="Symbol" w:hint="default"/>
      </w:rPr>
    </w:lvl>
    <w:lvl w:ilvl="4" w:tplc="041B0003">
      <w:start w:val="1"/>
      <w:numFmt w:val="bullet"/>
      <w:lvlText w:val="o"/>
      <w:lvlJc w:val="left"/>
      <w:pPr>
        <w:ind w:left="3616" w:hanging="360"/>
      </w:pPr>
      <w:rPr>
        <w:rFonts w:ascii="Courier New" w:hAnsi="Courier New" w:cs="Courier New" w:hint="default"/>
      </w:rPr>
    </w:lvl>
    <w:lvl w:ilvl="5" w:tplc="041B0005">
      <w:start w:val="1"/>
      <w:numFmt w:val="bullet"/>
      <w:lvlText w:val=""/>
      <w:lvlJc w:val="left"/>
      <w:pPr>
        <w:ind w:left="4336" w:hanging="360"/>
      </w:pPr>
      <w:rPr>
        <w:rFonts w:ascii="Wingdings" w:hAnsi="Wingdings" w:hint="default"/>
      </w:rPr>
    </w:lvl>
    <w:lvl w:ilvl="6" w:tplc="041B0001">
      <w:start w:val="1"/>
      <w:numFmt w:val="bullet"/>
      <w:lvlText w:val=""/>
      <w:lvlJc w:val="left"/>
      <w:pPr>
        <w:ind w:left="5056" w:hanging="360"/>
      </w:pPr>
      <w:rPr>
        <w:rFonts w:ascii="Symbol" w:hAnsi="Symbol" w:hint="default"/>
      </w:rPr>
    </w:lvl>
    <w:lvl w:ilvl="7" w:tplc="041B0003">
      <w:start w:val="1"/>
      <w:numFmt w:val="bullet"/>
      <w:lvlText w:val="o"/>
      <w:lvlJc w:val="left"/>
      <w:pPr>
        <w:ind w:left="5776" w:hanging="360"/>
      </w:pPr>
      <w:rPr>
        <w:rFonts w:ascii="Courier New" w:hAnsi="Courier New" w:cs="Courier New" w:hint="default"/>
      </w:rPr>
    </w:lvl>
    <w:lvl w:ilvl="8" w:tplc="041B0005">
      <w:start w:val="1"/>
      <w:numFmt w:val="bullet"/>
      <w:lvlText w:val=""/>
      <w:lvlJc w:val="left"/>
      <w:pPr>
        <w:ind w:left="6496" w:hanging="360"/>
      </w:pPr>
      <w:rPr>
        <w:rFonts w:ascii="Wingdings" w:hAnsi="Wingdings" w:hint="default"/>
      </w:rPr>
    </w:lvl>
  </w:abstractNum>
  <w:abstractNum w:abstractNumId="36" w15:restartNumberingAfterBreak="0">
    <w:nsid w:val="7A3920A3"/>
    <w:multiLevelType w:val="hybridMultilevel"/>
    <w:tmpl w:val="9B9E9C9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ACA5E67"/>
    <w:multiLevelType w:val="hybridMultilevel"/>
    <w:tmpl w:val="A3183B3C"/>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7C1043EF"/>
    <w:multiLevelType w:val="hybridMultilevel"/>
    <w:tmpl w:val="5DD6508A"/>
    <w:lvl w:ilvl="0" w:tplc="B8DC5C54">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23"/>
  </w:num>
  <w:num w:numId="3">
    <w:abstractNumId w:val="11"/>
  </w:num>
  <w:num w:numId="4">
    <w:abstractNumId w:val="31"/>
  </w:num>
  <w:num w:numId="5">
    <w:abstractNumId w:val="3"/>
  </w:num>
  <w:num w:numId="6">
    <w:abstractNumId w:val="33"/>
  </w:num>
  <w:num w:numId="7">
    <w:abstractNumId w:val="26"/>
  </w:num>
  <w:num w:numId="8">
    <w:abstractNumId w:val="5"/>
  </w:num>
  <w:num w:numId="9">
    <w:abstractNumId w:val="30"/>
  </w:num>
  <w:num w:numId="10">
    <w:abstractNumId w:val="19"/>
  </w:num>
  <w:num w:numId="11">
    <w:abstractNumId w:val="17"/>
  </w:num>
  <w:num w:numId="12">
    <w:abstractNumId w:val="34"/>
  </w:num>
  <w:num w:numId="13">
    <w:abstractNumId w:val="27"/>
  </w:num>
  <w:num w:numId="14">
    <w:abstractNumId w:val="2"/>
  </w:num>
  <w:num w:numId="15">
    <w:abstractNumId w:val="13"/>
  </w:num>
  <w:num w:numId="16">
    <w:abstractNumId w:val="24"/>
  </w:num>
  <w:num w:numId="17">
    <w:abstractNumId w:val="0"/>
  </w:num>
  <w:num w:numId="18">
    <w:abstractNumId w:val="1"/>
  </w:num>
  <w:num w:numId="19">
    <w:abstractNumId w:val="16"/>
  </w:num>
  <w:num w:numId="20">
    <w:abstractNumId w:val="28"/>
  </w:num>
  <w:num w:numId="21">
    <w:abstractNumId w:val="7"/>
  </w:num>
  <w:num w:numId="22">
    <w:abstractNumId w:val="4"/>
  </w:num>
  <w:num w:numId="23">
    <w:abstractNumId w:val="8"/>
  </w:num>
  <w:num w:numId="24">
    <w:abstractNumId w:val="12"/>
  </w:num>
  <w:num w:numId="25">
    <w:abstractNumId w:val="25"/>
  </w:num>
  <w:num w:numId="26">
    <w:abstractNumId w:val="29"/>
  </w:num>
  <w:num w:numId="27">
    <w:abstractNumId w:val="18"/>
  </w:num>
  <w:num w:numId="28">
    <w:abstractNumId w:val="15"/>
  </w:num>
  <w:num w:numId="29">
    <w:abstractNumId w:val="6"/>
  </w:num>
  <w:num w:numId="30">
    <w:abstractNumId w:val="20"/>
  </w:num>
  <w:num w:numId="31">
    <w:abstractNumId w:val="14"/>
  </w:num>
  <w:num w:numId="32">
    <w:abstractNumId w:val="37"/>
  </w:num>
  <w:num w:numId="33">
    <w:abstractNumId w:val="38"/>
  </w:num>
  <w:num w:numId="34">
    <w:abstractNumId w:val="36"/>
  </w:num>
  <w:num w:numId="35">
    <w:abstractNumId w:val="21"/>
  </w:num>
  <w:num w:numId="36">
    <w:abstractNumId w:val="22"/>
  </w:num>
  <w:num w:numId="37">
    <w:abstractNumId w:val="35"/>
    <w:lvlOverride w:ilvl="0"/>
    <w:lvlOverride w:ilvl="1"/>
    <w:lvlOverride w:ilvl="2"/>
    <w:lvlOverride w:ilvl="3"/>
    <w:lvlOverride w:ilvl="4"/>
    <w:lvlOverride w:ilvl="5"/>
    <w:lvlOverride w:ilvl="6"/>
    <w:lvlOverride w:ilvl="7"/>
    <w:lvlOverride w:ilvl="8"/>
  </w:num>
  <w:num w:numId="38">
    <w:abstractNumId w:val="10"/>
  </w:num>
  <w:num w:numId="3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66"/>
    <w:rsid w:val="0000021F"/>
    <w:rsid w:val="000016A5"/>
    <w:rsid w:val="00002D67"/>
    <w:rsid w:val="00005222"/>
    <w:rsid w:val="00005B9D"/>
    <w:rsid w:val="00006133"/>
    <w:rsid w:val="000068AD"/>
    <w:rsid w:val="000126BF"/>
    <w:rsid w:val="000131F0"/>
    <w:rsid w:val="0001378F"/>
    <w:rsid w:val="00014F06"/>
    <w:rsid w:val="00014FE8"/>
    <w:rsid w:val="00016F9D"/>
    <w:rsid w:val="00020A5B"/>
    <w:rsid w:val="0002238B"/>
    <w:rsid w:val="00023FFF"/>
    <w:rsid w:val="00024C27"/>
    <w:rsid w:val="0002565C"/>
    <w:rsid w:val="000306AD"/>
    <w:rsid w:val="00030C5B"/>
    <w:rsid w:val="00033B62"/>
    <w:rsid w:val="00033BE9"/>
    <w:rsid w:val="0003454B"/>
    <w:rsid w:val="00034B4D"/>
    <w:rsid w:val="00034E33"/>
    <w:rsid w:val="000356B6"/>
    <w:rsid w:val="000358CA"/>
    <w:rsid w:val="00036974"/>
    <w:rsid w:val="00037D70"/>
    <w:rsid w:val="00041240"/>
    <w:rsid w:val="00042489"/>
    <w:rsid w:val="00047173"/>
    <w:rsid w:val="0004739A"/>
    <w:rsid w:val="00047A8D"/>
    <w:rsid w:val="0005246F"/>
    <w:rsid w:val="000538C0"/>
    <w:rsid w:val="0005540F"/>
    <w:rsid w:val="0005573D"/>
    <w:rsid w:val="00055A72"/>
    <w:rsid w:val="00055ABC"/>
    <w:rsid w:val="00055BED"/>
    <w:rsid w:val="0005686F"/>
    <w:rsid w:val="0005784A"/>
    <w:rsid w:val="00062BC2"/>
    <w:rsid w:val="00064310"/>
    <w:rsid w:val="0006587B"/>
    <w:rsid w:val="000667D2"/>
    <w:rsid w:val="00070FC4"/>
    <w:rsid w:val="00071987"/>
    <w:rsid w:val="000738C5"/>
    <w:rsid w:val="00074D2F"/>
    <w:rsid w:val="0007520B"/>
    <w:rsid w:val="0007555C"/>
    <w:rsid w:val="00075C1E"/>
    <w:rsid w:val="00077311"/>
    <w:rsid w:val="00077F9D"/>
    <w:rsid w:val="000809AE"/>
    <w:rsid w:val="000846C7"/>
    <w:rsid w:val="00085DA9"/>
    <w:rsid w:val="0008708A"/>
    <w:rsid w:val="0008794A"/>
    <w:rsid w:val="00090E56"/>
    <w:rsid w:val="00092719"/>
    <w:rsid w:val="00092E23"/>
    <w:rsid w:val="00094368"/>
    <w:rsid w:val="000946AB"/>
    <w:rsid w:val="000951C2"/>
    <w:rsid w:val="0009540B"/>
    <w:rsid w:val="00095956"/>
    <w:rsid w:val="00095FE3"/>
    <w:rsid w:val="000963C2"/>
    <w:rsid w:val="00096619"/>
    <w:rsid w:val="00096C83"/>
    <w:rsid w:val="00097E77"/>
    <w:rsid w:val="000A25AE"/>
    <w:rsid w:val="000A3642"/>
    <w:rsid w:val="000A36BA"/>
    <w:rsid w:val="000A54D6"/>
    <w:rsid w:val="000A6689"/>
    <w:rsid w:val="000B024D"/>
    <w:rsid w:val="000B20F3"/>
    <w:rsid w:val="000B3B8B"/>
    <w:rsid w:val="000B4828"/>
    <w:rsid w:val="000B74DE"/>
    <w:rsid w:val="000B7751"/>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5E3D"/>
    <w:rsid w:val="000F6728"/>
    <w:rsid w:val="000F707E"/>
    <w:rsid w:val="00105C56"/>
    <w:rsid w:val="00107596"/>
    <w:rsid w:val="00112F2E"/>
    <w:rsid w:val="00113AF9"/>
    <w:rsid w:val="001140ED"/>
    <w:rsid w:val="00114550"/>
    <w:rsid w:val="001148D1"/>
    <w:rsid w:val="0011692E"/>
    <w:rsid w:val="001206DF"/>
    <w:rsid w:val="00121602"/>
    <w:rsid w:val="001223D7"/>
    <w:rsid w:val="0012336B"/>
    <w:rsid w:val="001250A3"/>
    <w:rsid w:val="001260AB"/>
    <w:rsid w:val="00131197"/>
    <w:rsid w:val="00132741"/>
    <w:rsid w:val="00133C7A"/>
    <w:rsid w:val="00135C01"/>
    <w:rsid w:val="001366FF"/>
    <w:rsid w:val="00136A64"/>
    <w:rsid w:val="00137B33"/>
    <w:rsid w:val="00141BC6"/>
    <w:rsid w:val="001426CD"/>
    <w:rsid w:val="00143AD7"/>
    <w:rsid w:val="00143EBD"/>
    <w:rsid w:val="0014418B"/>
    <w:rsid w:val="001452B6"/>
    <w:rsid w:val="00146089"/>
    <w:rsid w:val="00146657"/>
    <w:rsid w:val="0014683B"/>
    <w:rsid w:val="0014757D"/>
    <w:rsid w:val="001500D9"/>
    <w:rsid w:val="00150358"/>
    <w:rsid w:val="00150D9C"/>
    <w:rsid w:val="001524FF"/>
    <w:rsid w:val="00152955"/>
    <w:rsid w:val="001542F8"/>
    <w:rsid w:val="001552AE"/>
    <w:rsid w:val="0015682D"/>
    <w:rsid w:val="001575D7"/>
    <w:rsid w:val="001578B3"/>
    <w:rsid w:val="001605D9"/>
    <w:rsid w:val="00161F6E"/>
    <w:rsid w:val="00162C73"/>
    <w:rsid w:val="001639B7"/>
    <w:rsid w:val="00165932"/>
    <w:rsid w:val="00166C7E"/>
    <w:rsid w:val="0017198C"/>
    <w:rsid w:val="0017341C"/>
    <w:rsid w:val="0017349C"/>
    <w:rsid w:val="00174AF2"/>
    <w:rsid w:val="00174AFE"/>
    <w:rsid w:val="0017524E"/>
    <w:rsid w:val="00176C2C"/>
    <w:rsid w:val="001773B7"/>
    <w:rsid w:val="001779E4"/>
    <w:rsid w:val="00180077"/>
    <w:rsid w:val="00181394"/>
    <w:rsid w:val="00182252"/>
    <w:rsid w:val="00182989"/>
    <w:rsid w:val="00182C05"/>
    <w:rsid w:val="00185ECC"/>
    <w:rsid w:val="001866F9"/>
    <w:rsid w:val="001914CB"/>
    <w:rsid w:val="00193474"/>
    <w:rsid w:val="0019424F"/>
    <w:rsid w:val="00194D5D"/>
    <w:rsid w:val="0019558B"/>
    <w:rsid w:val="00196F7B"/>
    <w:rsid w:val="001A143B"/>
    <w:rsid w:val="001A1687"/>
    <w:rsid w:val="001A19F7"/>
    <w:rsid w:val="001A3801"/>
    <w:rsid w:val="001A4571"/>
    <w:rsid w:val="001A4B95"/>
    <w:rsid w:val="001A4E24"/>
    <w:rsid w:val="001B1020"/>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5935"/>
    <w:rsid w:val="001D6EF6"/>
    <w:rsid w:val="001D7619"/>
    <w:rsid w:val="001E19FE"/>
    <w:rsid w:val="001E209F"/>
    <w:rsid w:val="001E350D"/>
    <w:rsid w:val="001E5387"/>
    <w:rsid w:val="001F0C13"/>
    <w:rsid w:val="001F17ED"/>
    <w:rsid w:val="001F2A69"/>
    <w:rsid w:val="001F4931"/>
    <w:rsid w:val="001F6057"/>
    <w:rsid w:val="001F6B72"/>
    <w:rsid w:val="002003CD"/>
    <w:rsid w:val="00200D0A"/>
    <w:rsid w:val="00201A11"/>
    <w:rsid w:val="00203933"/>
    <w:rsid w:val="00203DB9"/>
    <w:rsid w:val="002066F3"/>
    <w:rsid w:val="00207FCC"/>
    <w:rsid w:val="00210E5E"/>
    <w:rsid w:val="002119CF"/>
    <w:rsid w:val="002120C1"/>
    <w:rsid w:val="00213203"/>
    <w:rsid w:val="002137FD"/>
    <w:rsid w:val="00214991"/>
    <w:rsid w:val="002150F4"/>
    <w:rsid w:val="00215358"/>
    <w:rsid w:val="00215CB2"/>
    <w:rsid w:val="00217FC1"/>
    <w:rsid w:val="00220042"/>
    <w:rsid w:val="0022327C"/>
    <w:rsid w:val="00223F5B"/>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3BF6"/>
    <w:rsid w:val="002556B8"/>
    <w:rsid w:val="002557C9"/>
    <w:rsid w:val="00256EC5"/>
    <w:rsid w:val="002605B8"/>
    <w:rsid w:val="00260A1D"/>
    <w:rsid w:val="002637F7"/>
    <w:rsid w:val="00267343"/>
    <w:rsid w:val="00270032"/>
    <w:rsid w:val="00272EE5"/>
    <w:rsid w:val="00273252"/>
    <w:rsid w:val="002737A5"/>
    <w:rsid w:val="002742BE"/>
    <w:rsid w:val="00274E01"/>
    <w:rsid w:val="00275AAC"/>
    <w:rsid w:val="00276ADA"/>
    <w:rsid w:val="00280784"/>
    <w:rsid w:val="002817E5"/>
    <w:rsid w:val="0028384F"/>
    <w:rsid w:val="00283A2E"/>
    <w:rsid w:val="002844A2"/>
    <w:rsid w:val="0028488B"/>
    <w:rsid w:val="00285197"/>
    <w:rsid w:val="00285882"/>
    <w:rsid w:val="00286058"/>
    <w:rsid w:val="00286AC3"/>
    <w:rsid w:val="00287D73"/>
    <w:rsid w:val="00290AA2"/>
    <w:rsid w:val="002917A0"/>
    <w:rsid w:val="00293C37"/>
    <w:rsid w:val="00294F6B"/>
    <w:rsid w:val="002A053C"/>
    <w:rsid w:val="002A0A99"/>
    <w:rsid w:val="002A0E8D"/>
    <w:rsid w:val="002A2BB8"/>
    <w:rsid w:val="002A2D62"/>
    <w:rsid w:val="002A32CD"/>
    <w:rsid w:val="002A5C2E"/>
    <w:rsid w:val="002A5D21"/>
    <w:rsid w:val="002A7551"/>
    <w:rsid w:val="002B021D"/>
    <w:rsid w:val="002B11DA"/>
    <w:rsid w:val="002B20DD"/>
    <w:rsid w:val="002B4571"/>
    <w:rsid w:val="002B63AE"/>
    <w:rsid w:val="002B7751"/>
    <w:rsid w:val="002C34CE"/>
    <w:rsid w:val="002C583E"/>
    <w:rsid w:val="002D2B76"/>
    <w:rsid w:val="002D2C35"/>
    <w:rsid w:val="002D5E8F"/>
    <w:rsid w:val="002D5FCD"/>
    <w:rsid w:val="002D7199"/>
    <w:rsid w:val="002D7602"/>
    <w:rsid w:val="002E0A93"/>
    <w:rsid w:val="002E1832"/>
    <w:rsid w:val="002E2C4A"/>
    <w:rsid w:val="002E32BC"/>
    <w:rsid w:val="002E43B7"/>
    <w:rsid w:val="002E71B4"/>
    <w:rsid w:val="002F0B20"/>
    <w:rsid w:val="002F36D3"/>
    <w:rsid w:val="002F6909"/>
    <w:rsid w:val="00303357"/>
    <w:rsid w:val="003034C6"/>
    <w:rsid w:val="0030360A"/>
    <w:rsid w:val="003036F0"/>
    <w:rsid w:val="003038D5"/>
    <w:rsid w:val="00303A9F"/>
    <w:rsid w:val="003054E4"/>
    <w:rsid w:val="00306BEB"/>
    <w:rsid w:val="003075D8"/>
    <w:rsid w:val="003125D4"/>
    <w:rsid w:val="003126B4"/>
    <w:rsid w:val="00312F0C"/>
    <w:rsid w:val="00312F25"/>
    <w:rsid w:val="0031390F"/>
    <w:rsid w:val="00313AE6"/>
    <w:rsid w:val="0031599A"/>
    <w:rsid w:val="00315B6A"/>
    <w:rsid w:val="00320477"/>
    <w:rsid w:val="00320A3C"/>
    <w:rsid w:val="00320E83"/>
    <w:rsid w:val="00321B0B"/>
    <w:rsid w:val="0032292A"/>
    <w:rsid w:val="003238F2"/>
    <w:rsid w:val="0032460C"/>
    <w:rsid w:val="003268E2"/>
    <w:rsid w:val="00326C07"/>
    <w:rsid w:val="00326EE4"/>
    <w:rsid w:val="00326F75"/>
    <w:rsid w:val="00333F1F"/>
    <w:rsid w:val="00334A7C"/>
    <w:rsid w:val="0033514C"/>
    <w:rsid w:val="0033583C"/>
    <w:rsid w:val="003367DA"/>
    <w:rsid w:val="00337294"/>
    <w:rsid w:val="00337EF6"/>
    <w:rsid w:val="00341854"/>
    <w:rsid w:val="00341883"/>
    <w:rsid w:val="0034293C"/>
    <w:rsid w:val="00342EB3"/>
    <w:rsid w:val="00344A54"/>
    <w:rsid w:val="003474AD"/>
    <w:rsid w:val="00347665"/>
    <w:rsid w:val="0035286E"/>
    <w:rsid w:val="003530AF"/>
    <w:rsid w:val="0035528F"/>
    <w:rsid w:val="0035616E"/>
    <w:rsid w:val="00356917"/>
    <w:rsid w:val="00356B55"/>
    <w:rsid w:val="00360290"/>
    <w:rsid w:val="003604A4"/>
    <w:rsid w:val="003604AC"/>
    <w:rsid w:val="00360EB6"/>
    <w:rsid w:val="00362BC5"/>
    <w:rsid w:val="00363B44"/>
    <w:rsid w:val="00363C6B"/>
    <w:rsid w:val="00364335"/>
    <w:rsid w:val="00365635"/>
    <w:rsid w:val="0037192E"/>
    <w:rsid w:val="00371F91"/>
    <w:rsid w:val="00373566"/>
    <w:rsid w:val="00373689"/>
    <w:rsid w:val="00375271"/>
    <w:rsid w:val="00375EC0"/>
    <w:rsid w:val="00376FE4"/>
    <w:rsid w:val="00377A48"/>
    <w:rsid w:val="00377C58"/>
    <w:rsid w:val="00380F6B"/>
    <w:rsid w:val="003828EB"/>
    <w:rsid w:val="0038312C"/>
    <w:rsid w:val="003852D5"/>
    <w:rsid w:val="00386B61"/>
    <w:rsid w:val="00387C71"/>
    <w:rsid w:val="0039030A"/>
    <w:rsid w:val="003904A9"/>
    <w:rsid w:val="003925C6"/>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55B6"/>
    <w:rsid w:val="003B5B2D"/>
    <w:rsid w:val="003B5E72"/>
    <w:rsid w:val="003B617C"/>
    <w:rsid w:val="003B7034"/>
    <w:rsid w:val="003C08C5"/>
    <w:rsid w:val="003C17DF"/>
    <w:rsid w:val="003C7343"/>
    <w:rsid w:val="003C7AB1"/>
    <w:rsid w:val="003D3726"/>
    <w:rsid w:val="003D424B"/>
    <w:rsid w:val="003D4F02"/>
    <w:rsid w:val="003D544F"/>
    <w:rsid w:val="003D6630"/>
    <w:rsid w:val="003D6DF4"/>
    <w:rsid w:val="003E3FFA"/>
    <w:rsid w:val="003E46CA"/>
    <w:rsid w:val="003E70A5"/>
    <w:rsid w:val="003F18CD"/>
    <w:rsid w:val="003F22DC"/>
    <w:rsid w:val="003F343D"/>
    <w:rsid w:val="003F607D"/>
    <w:rsid w:val="003F7B39"/>
    <w:rsid w:val="003F7F03"/>
    <w:rsid w:val="00400600"/>
    <w:rsid w:val="004012D4"/>
    <w:rsid w:val="0040246A"/>
    <w:rsid w:val="00402CEC"/>
    <w:rsid w:val="00402DEA"/>
    <w:rsid w:val="004037E5"/>
    <w:rsid w:val="004040B0"/>
    <w:rsid w:val="00404CA3"/>
    <w:rsid w:val="00407B6C"/>
    <w:rsid w:val="00410AE8"/>
    <w:rsid w:val="00411661"/>
    <w:rsid w:val="00411A64"/>
    <w:rsid w:val="004129B0"/>
    <w:rsid w:val="00412CB5"/>
    <w:rsid w:val="00412CD2"/>
    <w:rsid w:val="00414E2D"/>
    <w:rsid w:val="00415FA8"/>
    <w:rsid w:val="004169EC"/>
    <w:rsid w:val="00416B0C"/>
    <w:rsid w:val="0042148A"/>
    <w:rsid w:val="004217F6"/>
    <w:rsid w:val="00422BC4"/>
    <w:rsid w:val="004257D7"/>
    <w:rsid w:val="00426048"/>
    <w:rsid w:val="004274A1"/>
    <w:rsid w:val="004334C0"/>
    <w:rsid w:val="0043414B"/>
    <w:rsid w:val="00435425"/>
    <w:rsid w:val="004360B5"/>
    <w:rsid w:val="00437E83"/>
    <w:rsid w:val="0044073A"/>
    <w:rsid w:val="00441746"/>
    <w:rsid w:val="00442268"/>
    <w:rsid w:val="00444C53"/>
    <w:rsid w:val="0044748C"/>
    <w:rsid w:val="0045135E"/>
    <w:rsid w:val="00451FBB"/>
    <w:rsid w:val="00453BA2"/>
    <w:rsid w:val="00454EC0"/>
    <w:rsid w:val="004550CB"/>
    <w:rsid w:val="004562E2"/>
    <w:rsid w:val="00456A4D"/>
    <w:rsid w:val="004571B0"/>
    <w:rsid w:val="00460483"/>
    <w:rsid w:val="00463FEF"/>
    <w:rsid w:val="00464526"/>
    <w:rsid w:val="00464BB0"/>
    <w:rsid w:val="00464BC8"/>
    <w:rsid w:val="0046525C"/>
    <w:rsid w:val="00465A61"/>
    <w:rsid w:val="004660B1"/>
    <w:rsid w:val="00466D9C"/>
    <w:rsid w:val="00471E40"/>
    <w:rsid w:val="00473674"/>
    <w:rsid w:val="004738AB"/>
    <w:rsid w:val="00473E9C"/>
    <w:rsid w:val="00476FCB"/>
    <w:rsid w:val="00477A78"/>
    <w:rsid w:val="0048103F"/>
    <w:rsid w:val="0048240A"/>
    <w:rsid w:val="00482853"/>
    <w:rsid w:val="004842AD"/>
    <w:rsid w:val="00490045"/>
    <w:rsid w:val="0049010F"/>
    <w:rsid w:val="00490470"/>
    <w:rsid w:val="00491918"/>
    <w:rsid w:val="00492613"/>
    <w:rsid w:val="00492B5D"/>
    <w:rsid w:val="00492D48"/>
    <w:rsid w:val="00492E2A"/>
    <w:rsid w:val="0049377B"/>
    <w:rsid w:val="00495ED2"/>
    <w:rsid w:val="00496042"/>
    <w:rsid w:val="00496B11"/>
    <w:rsid w:val="00496CE1"/>
    <w:rsid w:val="00497B4B"/>
    <w:rsid w:val="004A1672"/>
    <w:rsid w:val="004A2406"/>
    <w:rsid w:val="004A3FD0"/>
    <w:rsid w:val="004A42EB"/>
    <w:rsid w:val="004A4710"/>
    <w:rsid w:val="004A4735"/>
    <w:rsid w:val="004A531E"/>
    <w:rsid w:val="004A66BD"/>
    <w:rsid w:val="004A6C03"/>
    <w:rsid w:val="004A6C86"/>
    <w:rsid w:val="004A78F5"/>
    <w:rsid w:val="004B04C6"/>
    <w:rsid w:val="004B15AA"/>
    <w:rsid w:val="004B23A7"/>
    <w:rsid w:val="004B2AFF"/>
    <w:rsid w:val="004B2D18"/>
    <w:rsid w:val="004B34B7"/>
    <w:rsid w:val="004B3755"/>
    <w:rsid w:val="004B4FFD"/>
    <w:rsid w:val="004B5180"/>
    <w:rsid w:val="004B53E6"/>
    <w:rsid w:val="004B59DB"/>
    <w:rsid w:val="004B63C1"/>
    <w:rsid w:val="004B67CC"/>
    <w:rsid w:val="004B6E08"/>
    <w:rsid w:val="004C2823"/>
    <w:rsid w:val="004C465F"/>
    <w:rsid w:val="004C56E1"/>
    <w:rsid w:val="004C6D0F"/>
    <w:rsid w:val="004D06C6"/>
    <w:rsid w:val="004D18B5"/>
    <w:rsid w:val="004D2C48"/>
    <w:rsid w:val="004D5375"/>
    <w:rsid w:val="004D53F0"/>
    <w:rsid w:val="004D6022"/>
    <w:rsid w:val="004E1C5E"/>
    <w:rsid w:val="004E560F"/>
    <w:rsid w:val="004E704A"/>
    <w:rsid w:val="004F370E"/>
    <w:rsid w:val="004F485A"/>
    <w:rsid w:val="004F5024"/>
    <w:rsid w:val="00501355"/>
    <w:rsid w:val="00502BD0"/>
    <w:rsid w:val="005033A8"/>
    <w:rsid w:val="005038B3"/>
    <w:rsid w:val="005048C8"/>
    <w:rsid w:val="00505FF4"/>
    <w:rsid w:val="00507200"/>
    <w:rsid w:val="005106F9"/>
    <w:rsid w:val="00511041"/>
    <w:rsid w:val="00513AF5"/>
    <w:rsid w:val="0051486D"/>
    <w:rsid w:val="005165CB"/>
    <w:rsid w:val="005169B1"/>
    <w:rsid w:val="0051740F"/>
    <w:rsid w:val="00517770"/>
    <w:rsid w:val="00520918"/>
    <w:rsid w:val="00524C87"/>
    <w:rsid w:val="00525194"/>
    <w:rsid w:val="00526C59"/>
    <w:rsid w:val="0053045E"/>
    <w:rsid w:val="00532D0A"/>
    <w:rsid w:val="00533217"/>
    <w:rsid w:val="00534F06"/>
    <w:rsid w:val="0053671A"/>
    <w:rsid w:val="005371FB"/>
    <w:rsid w:val="0054248C"/>
    <w:rsid w:val="005427B3"/>
    <w:rsid w:val="00543661"/>
    <w:rsid w:val="00543666"/>
    <w:rsid w:val="00543A3E"/>
    <w:rsid w:val="00544100"/>
    <w:rsid w:val="00544CFC"/>
    <w:rsid w:val="00546E50"/>
    <w:rsid w:val="0054776E"/>
    <w:rsid w:val="00552B01"/>
    <w:rsid w:val="005530BA"/>
    <w:rsid w:val="00553377"/>
    <w:rsid w:val="00556F7E"/>
    <w:rsid w:val="00560A41"/>
    <w:rsid w:val="00560CD5"/>
    <w:rsid w:val="00564717"/>
    <w:rsid w:val="0056784D"/>
    <w:rsid w:val="00570A17"/>
    <w:rsid w:val="00571118"/>
    <w:rsid w:val="00571BEF"/>
    <w:rsid w:val="0057284A"/>
    <w:rsid w:val="005729E8"/>
    <w:rsid w:val="0057307F"/>
    <w:rsid w:val="00574E3A"/>
    <w:rsid w:val="00575543"/>
    <w:rsid w:val="00576148"/>
    <w:rsid w:val="00576315"/>
    <w:rsid w:val="0057722A"/>
    <w:rsid w:val="00577C80"/>
    <w:rsid w:val="00582B72"/>
    <w:rsid w:val="00582D91"/>
    <w:rsid w:val="00583073"/>
    <w:rsid w:val="00583194"/>
    <w:rsid w:val="00583367"/>
    <w:rsid w:val="005846CF"/>
    <w:rsid w:val="00585B53"/>
    <w:rsid w:val="00586215"/>
    <w:rsid w:val="005864BA"/>
    <w:rsid w:val="00586ED8"/>
    <w:rsid w:val="00590F4B"/>
    <w:rsid w:val="005936FF"/>
    <w:rsid w:val="00593800"/>
    <w:rsid w:val="00593CA6"/>
    <w:rsid w:val="0059541C"/>
    <w:rsid w:val="005967AF"/>
    <w:rsid w:val="0059681D"/>
    <w:rsid w:val="00597F52"/>
    <w:rsid w:val="005A1938"/>
    <w:rsid w:val="005A54FF"/>
    <w:rsid w:val="005A721F"/>
    <w:rsid w:val="005A76F3"/>
    <w:rsid w:val="005A7888"/>
    <w:rsid w:val="005A7898"/>
    <w:rsid w:val="005B1EF4"/>
    <w:rsid w:val="005B3409"/>
    <w:rsid w:val="005B34CA"/>
    <w:rsid w:val="005B4814"/>
    <w:rsid w:val="005B4CAD"/>
    <w:rsid w:val="005C0880"/>
    <w:rsid w:val="005C11FB"/>
    <w:rsid w:val="005C2878"/>
    <w:rsid w:val="005C2E1C"/>
    <w:rsid w:val="005C32FC"/>
    <w:rsid w:val="005C4BCD"/>
    <w:rsid w:val="005C4E0A"/>
    <w:rsid w:val="005C58E2"/>
    <w:rsid w:val="005C5E98"/>
    <w:rsid w:val="005C6304"/>
    <w:rsid w:val="005C6887"/>
    <w:rsid w:val="005D08C5"/>
    <w:rsid w:val="005D1199"/>
    <w:rsid w:val="005D2A73"/>
    <w:rsid w:val="005D3EAD"/>
    <w:rsid w:val="005D670E"/>
    <w:rsid w:val="005E09AC"/>
    <w:rsid w:val="005E2188"/>
    <w:rsid w:val="005E2193"/>
    <w:rsid w:val="005F0693"/>
    <w:rsid w:val="005F1143"/>
    <w:rsid w:val="005F13C4"/>
    <w:rsid w:val="005F1DFB"/>
    <w:rsid w:val="005F214D"/>
    <w:rsid w:val="005F24EF"/>
    <w:rsid w:val="005F36F5"/>
    <w:rsid w:val="005F39EF"/>
    <w:rsid w:val="005F6D45"/>
    <w:rsid w:val="005F7196"/>
    <w:rsid w:val="0060023E"/>
    <w:rsid w:val="0060073E"/>
    <w:rsid w:val="00600B2B"/>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69EA"/>
    <w:rsid w:val="00617865"/>
    <w:rsid w:val="006208F6"/>
    <w:rsid w:val="00620B95"/>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5A59"/>
    <w:rsid w:val="00655B25"/>
    <w:rsid w:val="00655F19"/>
    <w:rsid w:val="006617D9"/>
    <w:rsid w:val="006620EF"/>
    <w:rsid w:val="00664341"/>
    <w:rsid w:val="00665BA7"/>
    <w:rsid w:val="006666A9"/>
    <w:rsid w:val="00667BC4"/>
    <w:rsid w:val="00670284"/>
    <w:rsid w:val="0067131B"/>
    <w:rsid w:val="0067160B"/>
    <w:rsid w:val="00673B4A"/>
    <w:rsid w:val="00673B55"/>
    <w:rsid w:val="006815B5"/>
    <w:rsid w:val="0068253B"/>
    <w:rsid w:val="00682A2B"/>
    <w:rsid w:val="0068463D"/>
    <w:rsid w:val="00684B53"/>
    <w:rsid w:val="006859B7"/>
    <w:rsid w:val="00685FA8"/>
    <w:rsid w:val="00686227"/>
    <w:rsid w:val="006915A4"/>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44C5"/>
    <w:rsid w:val="006B61A7"/>
    <w:rsid w:val="006B70AA"/>
    <w:rsid w:val="006C06BB"/>
    <w:rsid w:val="006C296C"/>
    <w:rsid w:val="006C2C76"/>
    <w:rsid w:val="006C3736"/>
    <w:rsid w:val="006C6A54"/>
    <w:rsid w:val="006C7B45"/>
    <w:rsid w:val="006D0182"/>
    <w:rsid w:val="006D02FC"/>
    <w:rsid w:val="006D045A"/>
    <w:rsid w:val="006D04C5"/>
    <w:rsid w:val="006D35BB"/>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48B1"/>
    <w:rsid w:val="00704EB5"/>
    <w:rsid w:val="0070735A"/>
    <w:rsid w:val="00711003"/>
    <w:rsid w:val="00711EF4"/>
    <w:rsid w:val="00712B23"/>
    <w:rsid w:val="00716A44"/>
    <w:rsid w:val="0071796A"/>
    <w:rsid w:val="00717B9F"/>
    <w:rsid w:val="00721018"/>
    <w:rsid w:val="00721CAE"/>
    <w:rsid w:val="0072268E"/>
    <w:rsid w:val="00723F96"/>
    <w:rsid w:val="00724532"/>
    <w:rsid w:val="007251D1"/>
    <w:rsid w:val="00725708"/>
    <w:rsid w:val="00726878"/>
    <w:rsid w:val="00726CE6"/>
    <w:rsid w:val="00726FE1"/>
    <w:rsid w:val="00727BCF"/>
    <w:rsid w:val="00732509"/>
    <w:rsid w:val="00734269"/>
    <w:rsid w:val="007344D5"/>
    <w:rsid w:val="00741D26"/>
    <w:rsid w:val="00741F36"/>
    <w:rsid w:val="00743FE0"/>
    <w:rsid w:val="00745EED"/>
    <w:rsid w:val="0074621C"/>
    <w:rsid w:val="007467CE"/>
    <w:rsid w:val="00750341"/>
    <w:rsid w:val="0075046C"/>
    <w:rsid w:val="007516D8"/>
    <w:rsid w:val="00752E6A"/>
    <w:rsid w:val="00754758"/>
    <w:rsid w:val="00755063"/>
    <w:rsid w:val="0075569A"/>
    <w:rsid w:val="00756A09"/>
    <w:rsid w:val="00757015"/>
    <w:rsid w:val="0076538E"/>
    <w:rsid w:val="00765FF0"/>
    <w:rsid w:val="00766352"/>
    <w:rsid w:val="0076683D"/>
    <w:rsid w:val="00770FC3"/>
    <w:rsid w:val="00771200"/>
    <w:rsid w:val="00774120"/>
    <w:rsid w:val="00774F7A"/>
    <w:rsid w:val="00777B34"/>
    <w:rsid w:val="00777F97"/>
    <w:rsid w:val="00780C2D"/>
    <w:rsid w:val="00781B17"/>
    <w:rsid w:val="00782441"/>
    <w:rsid w:val="0078250C"/>
    <w:rsid w:val="00782556"/>
    <w:rsid w:val="00782BA2"/>
    <w:rsid w:val="00782F40"/>
    <w:rsid w:val="00783127"/>
    <w:rsid w:val="00786768"/>
    <w:rsid w:val="00786993"/>
    <w:rsid w:val="007877D4"/>
    <w:rsid w:val="007900F8"/>
    <w:rsid w:val="00791D30"/>
    <w:rsid w:val="0079594D"/>
    <w:rsid w:val="0079619A"/>
    <w:rsid w:val="007968A5"/>
    <w:rsid w:val="00797F9C"/>
    <w:rsid w:val="007A06A4"/>
    <w:rsid w:val="007A1AEE"/>
    <w:rsid w:val="007A1FF8"/>
    <w:rsid w:val="007A44D3"/>
    <w:rsid w:val="007A4785"/>
    <w:rsid w:val="007A4C16"/>
    <w:rsid w:val="007A6F69"/>
    <w:rsid w:val="007B136D"/>
    <w:rsid w:val="007B1B9D"/>
    <w:rsid w:val="007B1F38"/>
    <w:rsid w:val="007B426D"/>
    <w:rsid w:val="007B501A"/>
    <w:rsid w:val="007B51B6"/>
    <w:rsid w:val="007B6297"/>
    <w:rsid w:val="007B67B0"/>
    <w:rsid w:val="007B6941"/>
    <w:rsid w:val="007C14A2"/>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A88"/>
    <w:rsid w:val="007E30D2"/>
    <w:rsid w:val="007E7B3B"/>
    <w:rsid w:val="007F0525"/>
    <w:rsid w:val="007F0C28"/>
    <w:rsid w:val="007F1006"/>
    <w:rsid w:val="007F11EE"/>
    <w:rsid w:val="007F186F"/>
    <w:rsid w:val="007F5CF4"/>
    <w:rsid w:val="00800D00"/>
    <w:rsid w:val="008029C8"/>
    <w:rsid w:val="00804049"/>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341B7"/>
    <w:rsid w:val="00834804"/>
    <w:rsid w:val="008351E8"/>
    <w:rsid w:val="00836BD1"/>
    <w:rsid w:val="00836DBC"/>
    <w:rsid w:val="00840735"/>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72179"/>
    <w:rsid w:val="00872796"/>
    <w:rsid w:val="008728B4"/>
    <w:rsid w:val="00872BB2"/>
    <w:rsid w:val="00875E04"/>
    <w:rsid w:val="00877EAB"/>
    <w:rsid w:val="00884B54"/>
    <w:rsid w:val="0088510C"/>
    <w:rsid w:val="008863D3"/>
    <w:rsid w:val="00886A4B"/>
    <w:rsid w:val="00886BBE"/>
    <w:rsid w:val="008903E7"/>
    <w:rsid w:val="00892F31"/>
    <w:rsid w:val="00893D3E"/>
    <w:rsid w:val="00895A64"/>
    <w:rsid w:val="00896C25"/>
    <w:rsid w:val="00896D95"/>
    <w:rsid w:val="00896F4F"/>
    <w:rsid w:val="008A037F"/>
    <w:rsid w:val="008A0940"/>
    <w:rsid w:val="008A173A"/>
    <w:rsid w:val="008A1FDB"/>
    <w:rsid w:val="008A22F9"/>
    <w:rsid w:val="008A35AD"/>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679"/>
    <w:rsid w:val="008C50EA"/>
    <w:rsid w:val="008C5EDC"/>
    <w:rsid w:val="008C6391"/>
    <w:rsid w:val="008D2F9E"/>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483C"/>
    <w:rsid w:val="00904EC1"/>
    <w:rsid w:val="00904F35"/>
    <w:rsid w:val="0090582A"/>
    <w:rsid w:val="00907754"/>
    <w:rsid w:val="00907DC8"/>
    <w:rsid w:val="0091097D"/>
    <w:rsid w:val="009110BE"/>
    <w:rsid w:val="00912BA3"/>
    <w:rsid w:val="00917D81"/>
    <w:rsid w:val="00922003"/>
    <w:rsid w:val="009238B6"/>
    <w:rsid w:val="00923CD6"/>
    <w:rsid w:val="00925376"/>
    <w:rsid w:val="00926845"/>
    <w:rsid w:val="00927B1D"/>
    <w:rsid w:val="009304DE"/>
    <w:rsid w:val="009314BA"/>
    <w:rsid w:val="009321B7"/>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50940"/>
    <w:rsid w:val="00950DAE"/>
    <w:rsid w:val="0095417C"/>
    <w:rsid w:val="00956973"/>
    <w:rsid w:val="00962260"/>
    <w:rsid w:val="00962584"/>
    <w:rsid w:val="00964672"/>
    <w:rsid w:val="00965813"/>
    <w:rsid w:val="009676D3"/>
    <w:rsid w:val="00970533"/>
    <w:rsid w:val="00971BA6"/>
    <w:rsid w:val="0097209D"/>
    <w:rsid w:val="00972117"/>
    <w:rsid w:val="009737BA"/>
    <w:rsid w:val="00974604"/>
    <w:rsid w:val="00975F1C"/>
    <w:rsid w:val="00977B8A"/>
    <w:rsid w:val="00977DAE"/>
    <w:rsid w:val="0098102E"/>
    <w:rsid w:val="00983799"/>
    <w:rsid w:val="009839A8"/>
    <w:rsid w:val="00987D74"/>
    <w:rsid w:val="00987EC0"/>
    <w:rsid w:val="009913E1"/>
    <w:rsid w:val="00991839"/>
    <w:rsid w:val="00991F53"/>
    <w:rsid w:val="00993000"/>
    <w:rsid w:val="00994AE0"/>
    <w:rsid w:val="00994F51"/>
    <w:rsid w:val="00996039"/>
    <w:rsid w:val="009977DB"/>
    <w:rsid w:val="009A3E15"/>
    <w:rsid w:val="009A5A6F"/>
    <w:rsid w:val="009A78C4"/>
    <w:rsid w:val="009A7FE5"/>
    <w:rsid w:val="009B024B"/>
    <w:rsid w:val="009B2057"/>
    <w:rsid w:val="009B4EC8"/>
    <w:rsid w:val="009B5923"/>
    <w:rsid w:val="009B7980"/>
    <w:rsid w:val="009B7F64"/>
    <w:rsid w:val="009C003E"/>
    <w:rsid w:val="009C083B"/>
    <w:rsid w:val="009C0FA3"/>
    <w:rsid w:val="009C2482"/>
    <w:rsid w:val="009C2FEC"/>
    <w:rsid w:val="009C3368"/>
    <w:rsid w:val="009C373A"/>
    <w:rsid w:val="009C3817"/>
    <w:rsid w:val="009C3A9C"/>
    <w:rsid w:val="009C403A"/>
    <w:rsid w:val="009C4AF7"/>
    <w:rsid w:val="009C5264"/>
    <w:rsid w:val="009C561D"/>
    <w:rsid w:val="009C7010"/>
    <w:rsid w:val="009D0805"/>
    <w:rsid w:val="009D0EC2"/>
    <w:rsid w:val="009D31E7"/>
    <w:rsid w:val="009D5D63"/>
    <w:rsid w:val="009D6BA8"/>
    <w:rsid w:val="009D7ED9"/>
    <w:rsid w:val="009E0558"/>
    <w:rsid w:val="009E21D5"/>
    <w:rsid w:val="009E286C"/>
    <w:rsid w:val="009E3384"/>
    <w:rsid w:val="009E3DEF"/>
    <w:rsid w:val="009E41A4"/>
    <w:rsid w:val="009E51B0"/>
    <w:rsid w:val="009E6366"/>
    <w:rsid w:val="009E6F62"/>
    <w:rsid w:val="009F0A63"/>
    <w:rsid w:val="009F0FCB"/>
    <w:rsid w:val="009F22D5"/>
    <w:rsid w:val="009F2D66"/>
    <w:rsid w:val="009F392E"/>
    <w:rsid w:val="009F47E7"/>
    <w:rsid w:val="009F568A"/>
    <w:rsid w:val="009F56DE"/>
    <w:rsid w:val="009F6301"/>
    <w:rsid w:val="009F773F"/>
    <w:rsid w:val="00A0121B"/>
    <w:rsid w:val="00A01BD9"/>
    <w:rsid w:val="00A02EFA"/>
    <w:rsid w:val="00A04747"/>
    <w:rsid w:val="00A05861"/>
    <w:rsid w:val="00A0681B"/>
    <w:rsid w:val="00A06919"/>
    <w:rsid w:val="00A1011F"/>
    <w:rsid w:val="00A11D52"/>
    <w:rsid w:val="00A1259D"/>
    <w:rsid w:val="00A13732"/>
    <w:rsid w:val="00A13995"/>
    <w:rsid w:val="00A159CE"/>
    <w:rsid w:val="00A20FCF"/>
    <w:rsid w:val="00A21405"/>
    <w:rsid w:val="00A2427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56F9"/>
    <w:rsid w:val="00A45883"/>
    <w:rsid w:val="00A509CA"/>
    <w:rsid w:val="00A515F1"/>
    <w:rsid w:val="00A51C2D"/>
    <w:rsid w:val="00A53694"/>
    <w:rsid w:val="00A53C70"/>
    <w:rsid w:val="00A54BFE"/>
    <w:rsid w:val="00A558C6"/>
    <w:rsid w:val="00A5728A"/>
    <w:rsid w:val="00A57670"/>
    <w:rsid w:val="00A628F3"/>
    <w:rsid w:val="00A65FA6"/>
    <w:rsid w:val="00A66974"/>
    <w:rsid w:val="00A703B3"/>
    <w:rsid w:val="00A71AC8"/>
    <w:rsid w:val="00A725FB"/>
    <w:rsid w:val="00A74269"/>
    <w:rsid w:val="00A75674"/>
    <w:rsid w:val="00A81CF2"/>
    <w:rsid w:val="00A834C7"/>
    <w:rsid w:val="00A853B2"/>
    <w:rsid w:val="00A8693F"/>
    <w:rsid w:val="00A86E6B"/>
    <w:rsid w:val="00A87258"/>
    <w:rsid w:val="00A911FC"/>
    <w:rsid w:val="00A918F7"/>
    <w:rsid w:val="00A94D90"/>
    <w:rsid w:val="00A95A5E"/>
    <w:rsid w:val="00A96016"/>
    <w:rsid w:val="00A97651"/>
    <w:rsid w:val="00AA007A"/>
    <w:rsid w:val="00AA0AF9"/>
    <w:rsid w:val="00AA1DB9"/>
    <w:rsid w:val="00AA2A7F"/>
    <w:rsid w:val="00AA38AA"/>
    <w:rsid w:val="00AA3F4B"/>
    <w:rsid w:val="00AA4500"/>
    <w:rsid w:val="00AA4F06"/>
    <w:rsid w:val="00AA5B78"/>
    <w:rsid w:val="00AA6BBB"/>
    <w:rsid w:val="00AB1968"/>
    <w:rsid w:val="00AB1BAF"/>
    <w:rsid w:val="00AB2ED1"/>
    <w:rsid w:val="00AC1338"/>
    <w:rsid w:val="00AC292D"/>
    <w:rsid w:val="00AC3496"/>
    <w:rsid w:val="00AC3DC8"/>
    <w:rsid w:val="00AC42E1"/>
    <w:rsid w:val="00AC4335"/>
    <w:rsid w:val="00AC4D17"/>
    <w:rsid w:val="00AC4F57"/>
    <w:rsid w:val="00AC6892"/>
    <w:rsid w:val="00AD0F1E"/>
    <w:rsid w:val="00AD2D55"/>
    <w:rsid w:val="00AD2FB8"/>
    <w:rsid w:val="00AD41A1"/>
    <w:rsid w:val="00AE0A6A"/>
    <w:rsid w:val="00AE0D5E"/>
    <w:rsid w:val="00AE1F07"/>
    <w:rsid w:val="00AE2C3C"/>
    <w:rsid w:val="00AE5FAD"/>
    <w:rsid w:val="00AF1A97"/>
    <w:rsid w:val="00AF241B"/>
    <w:rsid w:val="00AF3A53"/>
    <w:rsid w:val="00AF3E8D"/>
    <w:rsid w:val="00AF48AD"/>
    <w:rsid w:val="00AF64B9"/>
    <w:rsid w:val="00AF7EB9"/>
    <w:rsid w:val="00B02CD9"/>
    <w:rsid w:val="00B0366F"/>
    <w:rsid w:val="00B0636E"/>
    <w:rsid w:val="00B06C31"/>
    <w:rsid w:val="00B07C9E"/>
    <w:rsid w:val="00B07DE3"/>
    <w:rsid w:val="00B12C89"/>
    <w:rsid w:val="00B14308"/>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F79"/>
    <w:rsid w:val="00B35FA0"/>
    <w:rsid w:val="00B3675D"/>
    <w:rsid w:val="00B41B0E"/>
    <w:rsid w:val="00B428A1"/>
    <w:rsid w:val="00B43E78"/>
    <w:rsid w:val="00B4444E"/>
    <w:rsid w:val="00B4710E"/>
    <w:rsid w:val="00B506E0"/>
    <w:rsid w:val="00B50769"/>
    <w:rsid w:val="00B5110D"/>
    <w:rsid w:val="00B52B85"/>
    <w:rsid w:val="00B52CEE"/>
    <w:rsid w:val="00B54EA8"/>
    <w:rsid w:val="00B56763"/>
    <w:rsid w:val="00B6080C"/>
    <w:rsid w:val="00B60C55"/>
    <w:rsid w:val="00B60E92"/>
    <w:rsid w:val="00B6159A"/>
    <w:rsid w:val="00B6501E"/>
    <w:rsid w:val="00B66AB1"/>
    <w:rsid w:val="00B670CC"/>
    <w:rsid w:val="00B67C24"/>
    <w:rsid w:val="00B707DD"/>
    <w:rsid w:val="00B7190A"/>
    <w:rsid w:val="00B72378"/>
    <w:rsid w:val="00B7475F"/>
    <w:rsid w:val="00B75D0D"/>
    <w:rsid w:val="00B83275"/>
    <w:rsid w:val="00B835F4"/>
    <w:rsid w:val="00B8478F"/>
    <w:rsid w:val="00B8581B"/>
    <w:rsid w:val="00B86BD9"/>
    <w:rsid w:val="00B87107"/>
    <w:rsid w:val="00B87221"/>
    <w:rsid w:val="00B92EAC"/>
    <w:rsid w:val="00B93319"/>
    <w:rsid w:val="00B936D5"/>
    <w:rsid w:val="00B95764"/>
    <w:rsid w:val="00B96072"/>
    <w:rsid w:val="00B96397"/>
    <w:rsid w:val="00B96532"/>
    <w:rsid w:val="00B97B2E"/>
    <w:rsid w:val="00BA0623"/>
    <w:rsid w:val="00BA09EC"/>
    <w:rsid w:val="00BA0BB0"/>
    <w:rsid w:val="00BA2807"/>
    <w:rsid w:val="00BA4256"/>
    <w:rsid w:val="00BA44BB"/>
    <w:rsid w:val="00BA482B"/>
    <w:rsid w:val="00BB031B"/>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572F"/>
    <w:rsid w:val="00BD0C71"/>
    <w:rsid w:val="00BD603C"/>
    <w:rsid w:val="00BD60C0"/>
    <w:rsid w:val="00BE06B9"/>
    <w:rsid w:val="00BE10EC"/>
    <w:rsid w:val="00BE4527"/>
    <w:rsid w:val="00BE6734"/>
    <w:rsid w:val="00BF0BD8"/>
    <w:rsid w:val="00BF15C2"/>
    <w:rsid w:val="00BF245E"/>
    <w:rsid w:val="00BF2D39"/>
    <w:rsid w:val="00BF3AD9"/>
    <w:rsid w:val="00BF414A"/>
    <w:rsid w:val="00C00238"/>
    <w:rsid w:val="00C01980"/>
    <w:rsid w:val="00C01DC8"/>
    <w:rsid w:val="00C03CF5"/>
    <w:rsid w:val="00C03D46"/>
    <w:rsid w:val="00C0554D"/>
    <w:rsid w:val="00C064A9"/>
    <w:rsid w:val="00C06AD4"/>
    <w:rsid w:val="00C109CE"/>
    <w:rsid w:val="00C10F29"/>
    <w:rsid w:val="00C11963"/>
    <w:rsid w:val="00C14829"/>
    <w:rsid w:val="00C15B68"/>
    <w:rsid w:val="00C17C41"/>
    <w:rsid w:val="00C21978"/>
    <w:rsid w:val="00C2346A"/>
    <w:rsid w:val="00C2651C"/>
    <w:rsid w:val="00C2705C"/>
    <w:rsid w:val="00C3278D"/>
    <w:rsid w:val="00C34974"/>
    <w:rsid w:val="00C3542B"/>
    <w:rsid w:val="00C35956"/>
    <w:rsid w:val="00C35ECE"/>
    <w:rsid w:val="00C361AC"/>
    <w:rsid w:val="00C36548"/>
    <w:rsid w:val="00C374A4"/>
    <w:rsid w:val="00C4155A"/>
    <w:rsid w:val="00C43B6B"/>
    <w:rsid w:val="00C444B3"/>
    <w:rsid w:val="00C4496F"/>
    <w:rsid w:val="00C452B5"/>
    <w:rsid w:val="00C45DCC"/>
    <w:rsid w:val="00C53519"/>
    <w:rsid w:val="00C5428A"/>
    <w:rsid w:val="00C5678F"/>
    <w:rsid w:val="00C57E4A"/>
    <w:rsid w:val="00C60815"/>
    <w:rsid w:val="00C6135E"/>
    <w:rsid w:val="00C623E0"/>
    <w:rsid w:val="00C62AF3"/>
    <w:rsid w:val="00C62EDC"/>
    <w:rsid w:val="00C70BED"/>
    <w:rsid w:val="00C712D8"/>
    <w:rsid w:val="00C73ED6"/>
    <w:rsid w:val="00C7502E"/>
    <w:rsid w:val="00C77DF7"/>
    <w:rsid w:val="00C8017B"/>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77E6"/>
    <w:rsid w:val="00CE7B6C"/>
    <w:rsid w:val="00CF1C5D"/>
    <w:rsid w:val="00CF1FD5"/>
    <w:rsid w:val="00CF2D11"/>
    <w:rsid w:val="00CF301D"/>
    <w:rsid w:val="00CF5241"/>
    <w:rsid w:val="00CF7FAB"/>
    <w:rsid w:val="00D04ED6"/>
    <w:rsid w:val="00D05F38"/>
    <w:rsid w:val="00D07975"/>
    <w:rsid w:val="00D10C90"/>
    <w:rsid w:val="00D1104D"/>
    <w:rsid w:val="00D112B6"/>
    <w:rsid w:val="00D13DF3"/>
    <w:rsid w:val="00D14044"/>
    <w:rsid w:val="00D15187"/>
    <w:rsid w:val="00D15351"/>
    <w:rsid w:val="00D165F9"/>
    <w:rsid w:val="00D169C3"/>
    <w:rsid w:val="00D20C33"/>
    <w:rsid w:val="00D24053"/>
    <w:rsid w:val="00D25B6E"/>
    <w:rsid w:val="00D27569"/>
    <w:rsid w:val="00D301C7"/>
    <w:rsid w:val="00D31344"/>
    <w:rsid w:val="00D33DEB"/>
    <w:rsid w:val="00D34728"/>
    <w:rsid w:val="00D356EC"/>
    <w:rsid w:val="00D35E3A"/>
    <w:rsid w:val="00D35F2F"/>
    <w:rsid w:val="00D3609A"/>
    <w:rsid w:val="00D37AA0"/>
    <w:rsid w:val="00D406DA"/>
    <w:rsid w:val="00D40865"/>
    <w:rsid w:val="00D41790"/>
    <w:rsid w:val="00D423AD"/>
    <w:rsid w:val="00D43C0B"/>
    <w:rsid w:val="00D44FCE"/>
    <w:rsid w:val="00D50A8E"/>
    <w:rsid w:val="00D51608"/>
    <w:rsid w:val="00D53974"/>
    <w:rsid w:val="00D54079"/>
    <w:rsid w:val="00D64CBA"/>
    <w:rsid w:val="00D657CE"/>
    <w:rsid w:val="00D65828"/>
    <w:rsid w:val="00D733C6"/>
    <w:rsid w:val="00D73D26"/>
    <w:rsid w:val="00D74A10"/>
    <w:rsid w:val="00D754C0"/>
    <w:rsid w:val="00D81A50"/>
    <w:rsid w:val="00D83FF4"/>
    <w:rsid w:val="00D863A1"/>
    <w:rsid w:val="00D8670F"/>
    <w:rsid w:val="00D873ED"/>
    <w:rsid w:val="00D92A30"/>
    <w:rsid w:val="00D92F69"/>
    <w:rsid w:val="00D93A44"/>
    <w:rsid w:val="00D9551A"/>
    <w:rsid w:val="00D97BC7"/>
    <w:rsid w:val="00D97CB5"/>
    <w:rsid w:val="00DA296B"/>
    <w:rsid w:val="00DA2AF8"/>
    <w:rsid w:val="00DA2BD0"/>
    <w:rsid w:val="00DA47B0"/>
    <w:rsid w:val="00DA6C9E"/>
    <w:rsid w:val="00DA72D4"/>
    <w:rsid w:val="00DB1668"/>
    <w:rsid w:val="00DB3288"/>
    <w:rsid w:val="00DB3A0A"/>
    <w:rsid w:val="00DB68C7"/>
    <w:rsid w:val="00DC00F4"/>
    <w:rsid w:val="00DC0EF1"/>
    <w:rsid w:val="00DC1DB7"/>
    <w:rsid w:val="00DC58C8"/>
    <w:rsid w:val="00DC5903"/>
    <w:rsid w:val="00DC6C4A"/>
    <w:rsid w:val="00DD31B4"/>
    <w:rsid w:val="00DD4ACA"/>
    <w:rsid w:val="00DD7A6A"/>
    <w:rsid w:val="00DD7ECB"/>
    <w:rsid w:val="00DE0693"/>
    <w:rsid w:val="00DE079F"/>
    <w:rsid w:val="00DE19DA"/>
    <w:rsid w:val="00DE1A62"/>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800"/>
    <w:rsid w:val="00E04969"/>
    <w:rsid w:val="00E05F95"/>
    <w:rsid w:val="00E07A99"/>
    <w:rsid w:val="00E1065B"/>
    <w:rsid w:val="00E10A8D"/>
    <w:rsid w:val="00E12A1E"/>
    <w:rsid w:val="00E12F13"/>
    <w:rsid w:val="00E22316"/>
    <w:rsid w:val="00E22770"/>
    <w:rsid w:val="00E23F79"/>
    <w:rsid w:val="00E2425D"/>
    <w:rsid w:val="00E24BF2"/>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8"/>
    <w:rsid w:val="00E55EFC"/>
    <w:rsid w:val="00E57E1B"/>
    <w:rsid w:val="00E600E4"/>
    <w:rsid w:val="00E61D44"/>
    <w:rsid w:val="00E646A6"/>
    <w:rsid w:val="00E6519F"/>
    <w:rsid w:val="00E65A60"/>
    <w:rsid w:val="00E66B2F"/>
    <w:rsid w:val="00E70644"/>
    <w:rsid w:val="00E728B7"/>
    <w:rsid w:val="00E72920"/>
    <w:rsid w:val="00E75300"/>
    <w:rsid w:val="00E77CE6"/>
    <w:rsid w:val="00E80865"/>
    <w:rsid w:val="00E81047"/>
    <w:rsid w:val="00E8151A"/>
    <w:rsid w:val="00E82094"/>
    <w:rsid w:val="00E8581A"/>
    <w:rsid w:val="00E85E3B"/>
    <w:rsid w:val="00E86C7A"/>
    <w:rsid w:val="00E878BF"/>
    <w:rsid w:val="00E905FF"/>
    <w:rsid w:val="00E9162F"/>
    <w:rsid w:val="00E91AD4"/>
    <w:rsid w:val="00E91EAE"/>
    <w:rsid w:val="00E92616"/>
    <w:rsid w:val="00E93301"/>
    <w:rsid w:val="00E952F6"/>
    <w:rsid w:val="00E95C36"/>
    <w:rsid w:val="00E970EA"/>
    <w:rsid w:val="00EA0057"/>
    <w:rsid w:val="00EA29EC"/>
    <w:rsid w:val="00EA5C12"/>
    <w:rsid w:val="00EA7878"/>
    <w:rsid w:val="00EB328D"/>
    <w:rsid w:val="00EB597D"/>
    <w:rsid w:val="00EC0CF4"/>
    <w:rsid w:val="00EC145A"/>
    <w:rsid w:val="00EC1A9F"/>
    <w:rsid w:val="00EC39EA"/>
    <w:rsid w:val="00EC51CC"/>
    <w:rsid w:val="00EC5540"/>
    <w:rsid w:val="00EC73D8"/>
    <w:rsid w:val="00EC7573"/>
    <w:rsid w:val="00ED39F8"/>
    <w:rsid w:val="00ED51EE"/>
    <w:rsid w:val="00ED6B25"/>
    <w:rsid w:val="00EE0B0C"/>
    <w:rsid w:val="00EE1D69"/>
    <w:rsid w:val="00EE1E2E"/>
    <w:rsid w:val="00EE2694"/>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F004CF"/>
    <w:rsid w:val="00F02EA4"/>
    <w:rsid w:val="00F03882"/>
    <w:rsid w:val="00F0558E"/>
    <w:rsid w:val="00F06DA9"/>
    <w:rsid w:val="00F07B14"/>
    <w:rsid w:val="00F100E6"/>
    <w:rsid w:val="00F10383"/>
    <w:rsid w:val="00F123B0"/>
    <w:rsid w:val="00F12F94"/>
    <w:rsid w:val="00F1595C"/>
    <w:rsid w:val="00F1784D"/>
    <w:rsid w:val="00F17F4C"/>
    <w:rsid w:val="00F23626"/>
    <w:rsid w:val="00F237DE"/>
    <w:rsid w:val="00F23B5E"/>
    <w:rsid w:val="00F24CBF"/>
    <w:rsid w:val="00F2676F"/>
    <w:rsid w:val="00F3268D"/>
    <w:rsid w:val="00F348B7"/>
    <w:rsid w:val="00F34BD1"/>
    <w:rsid w:val="00F35321"/>
    <w:rsid w:val="00F368B7"/>
    <w:rsid w:val="00F375F2"/>
    <w:rsid w:val="00F377D5"/>
    <w:rsid w:val="00F408B0"/>
    <w:rsid w:val="00F41592"/>
    <w:rsid w:val="00F425C6"/>
    <w:rsid w:val="00F433F7"/>
    <w:rsid w:val="00F44337"/>
    <w:rsid w:val="00F46FDE"/>
    <w:rsid w:val="00F47C76"/>
    <w:rsid w:val="00F515EE"/>
    <w:rsid w:val="00F52116"/>
    <w:rsid w:val="00F53B50"/>
    <w:rsid w:val="00F54C6A"/>
    <w:rsid w:val="00F57B70"/>
    <w:rsid w:val="00F60038"/>
    <w:rsid w:val="00F60C3B"/>
    <w:rsid w:val="00F61493"/>
    <w:rsid w:val="00F62021"/>
    <w:rsid w:val="00F6223A"/>
    <w:rsid w:val="00F62292"/>
    <w:rsid w:val="00F64CEC"/>
    <w:rsid w:val="00F659E8"/>
    <w:rsid w:val="00F65BCE"/>
    <w:rsid w:val="00F67486"/>
    <w:rsid w:val="00F707EB"/>
    <w:rsid w:val="00F70A22"/>
    <w:rsid w:val="00F70AC8"/>
    <w:rsid w:val="00F726EB"/>
    <w:rsid w:val="00F731BD"/>
    <w:rsid w:val="00F760FE"/>
    <w:rsid w:val="00F76301"/>
    <w:rsid w:val="00F76787"/>
    <w:rsid w:val="00F772CB"/>
    <w:rsid w:val="00F8379F"/>
    <w:rsid w:val="00F859B3"/>
    <w:rsid w:val="00F85BF8"/>
    <w:rsid w:val="00F85DDA"/>
    <w:rsid w:val="00F863EF"/>
    <w:rsid w:val="00F865D4"/>
    <w:rsid w:val="00F8687A"/>
    <w:rsid w:val="00F9045A"/>
    <w:rsid w:val="00F90591"/>
    <w:rsid w:val="00F92764"/>
    <w:rsid w:val="00F93335"/>
    <w:rsid w:val="00F93A80"/>
    <w:rsid w:val="00F93F8A"/>
    <w:rsid w:val="00F93FF8"/>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3746"/>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8AFEC"/>
  <w15:docId w15:val="{0CF4B32D-36D2-4A38-B12A-4175F259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basedOn w:val="Normlny"/>
    <w:link w:val="OdsekzoznamuChar"/>
    <w:uiPriority w:val="99"/>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Sil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uiPriority w:val="99"/>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rsid w:val="00360290"/>
    <w:rPr>
      <w:rFonts w:ascii="Courier New" w:hAnsi="Courier New"/>
      <w:sz w:val="20"/>
      <w:szCs w:val="20"/>
      <w:lang w:val="sk-SK"/>
    </w:rPr>
  </w:style>
  <w:style w:type="character" w:customStyle="1" w:styleId="ObyajntextChar">
    <w:name w:val="Obyčajný text Char"/>
    <w:basedOn w:val="Predvolenpsmoodseku"/>
    <w:link w:val="Obyajntext"/>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styleId="Zstupntext">
    <w:name w:val="Placeholder Text"/>
    <w:basedOn w:val="Predvolenpsmoodseku"/>
    <w:uiPriority w:val="99"/>
    <w:semiHidden/>
    <w:rsid w:val="00A0121B"/>
    <w:rPr>
      <w:color w:val="808080"/>
    </w:rPr>
  </w:style>
  <w:style w:type="paragraph" w:customStyle="1" w:styleId="Standard">
    <w:name w:val="Standard"/>
    <w:rsid w:val="006C6A54"/>
    <w:pPr>
      <w:widowControl w:val="0"/>
      <w:suppressAutoHyphens/>
      <w:autoSpaceDN w:val="0"/>
      <w:textAlignment w:val="baseline"/>
    </w:pPr>
    <w:rPr>
      <w:rFonts w:eastAsia="SimSun" w:cs="Mangal"/>
      <w:kern w:val="3"/>
      <w:sz w:val="24"/>
      <w:szCs w:val="24"/>
      <w:lang w:val="sk-SK" w:eastAsia="zh-CN" w:bidi="hi-IN"/>
    </w:rPr>
  </w:style>
  <w:style w:type="paragraph" w:customStyle="1" w:styleId="Textbody">
    <w:name w:val="Text body"/>
    <w:basedOn w:val="Standard"/>
    <w:rsid w:val="00A05861"/>
    <w:pPr>
      <w:spacing w:after="120"/>
    </w:pPr>
  </w:style>
  <w:style w:type="character" w:customStyle="1" w:styleId="OdsekzoznamuChar">
    <w:name w:val="Odsek zoznamu Char"/>
    <w:link w:val="Odsekzoznamu"/>
    <w:uiPriority w:val="99"/>
    <w:locked/>
    <w:rsid w:val="0057307F"/>
    <w:rPr>
      <w:rFonts w:ascii="Arial" w:hAnsi="Arial" w:cs="Arial"/>
      <w:sz w:val="24"/>
      <w:szCs w:val="24"/>
      <w:lang w:val="sk-SK" w:eastAsia="cs-CZ"/>
    </w:rPr>
  </w:style>
  <w:style w:type="character" w:customStyle="1" w:styleId="Zkladntext20">
    <w:name w:val="Základný text (2)_"/>
    <w:basedOn w:val="Predvolenpsmoodseku"/>
    <w:link w:val="Zkladntext21"/>
    <w:rsid w:val="00014FE8"/>
    <w:rPr>
      <w:rFonts w:ascii="Calibri" w:eastAsia="Calibri" w:hAnsi="Calibri" w:cs="Calibri"/>
      <w:sz w:val="22"/>
      <w:szCs w:val="22"/>
      <w:shd w:val="clear" w:color="auto" w:fill="FFFFFF"/>
    </w:rPr>
  </w:style>
  <w:style w:type="character" w:customStyle="1" w:styleId="Zhlavie5">
    <w:name w:val="Záhlavie #5_"/>
    <w:basedOn w:val="Predvolenpsmoodseku"/>
    <w:link w:val="Zhlavie50"/>
    <w:rsid w:val="00014FE8"/>
    <w:rPr>
      <w:rFonts w:ascii="Calibri" w:eastAsia="Calibri" w:hAnsi="Calibri" w:cs="Calibri"/>
      <w:b/>
      <w:bCs/>
      <w:sz w:val="21"/>
      <w:szCs w:val="21"/>
      <w:shd w:val="clear" w:color="auto" w:fill="FFFFFF"/>
    </w:rPr>
  </w:style>
  <w:style w:type="paragraph" w:customStyle="1" w:styleId="Zkladntext21">
    <w:name w:val="Základný text (2)"/>
    <w:basedOn w:val="Normlny"/>
    <w:link w:val="Zkladntext20"/>
    <w:rsid w:val="00014FE8"/>
    <w:pPr>
      <w:widowControl w:val="0"/>
      <w:shd w:val="clear" w:color="auto" w:fill="FFFFFF"/>
      <w:spacing w:line="245" w:lineRule="exact"/>
      <w:ind w:hanging="780"/>
      <w:jc w:val="both"/>
    </w:pPr>
    <w:rPr>
      <w:rFonts w:ascii="Calibri" w:eastAsia="Calibri" w:hAnsi="Calibri" w:cs="Calibri"/>
      <w:sz w:val="22"/>
      <w:szCs w:val="22"/>
    </w:rPr>
  </w:style>
  <w:style w:type="paragraph" w:customStyle="1" w:styleId="Zhlavie50">
    <w:name w:val="Záhlavie #5"/>
    <w:basedOn w:val="Normlny"/>
    <w:link w:val="Zhlavie5"/>
    <w:rsid w:val="00014FE8"/>
    <w:pPr>
      <w:widowControl w:val="0"/>
      <w:shd w:val="clear" w:color="auto" w:fill="FFFFFF"/>
      <w:spacing w:line="0" w:lineRule="atLeast"/>
      <w:jc w:val="center"/>
      <w:outlineLvl w:val="4"/>
    </w:pPr>
    <w:rPr>
      <w:rFonts w:ascii="Calibri" w:eastAsia="Calibri" w:hAnsi="Calibri" w:cs="Calibri"/>
      <w:b/>
      <w:bCs/>
      <w:sz w:val="21"/>
      <w:szCs w:val="21"/>
    </w:rPr>
  </w:style>
  <w:style w:type="paragraph" w:customStyle="1" w:styleId="DolnyIndex">
    <w:name w:val="DolnyIndex"/>
    <w:basedOn w:val="Normlny"/>
    <w:next w:val="Normlny"/>
    <w:rsid w:val="00FB3746"/>
    <w:pPr>
      <w:jc w:val="both"/>
    </w:pPr>
    <w:rPr>
      <w:rFonts w:ascii="Times New Roman" w:hAnsi="Times New Roman"/>
      <w:sz w:val="24"/>
      <w:szCs w:val="20"/>
      <w:vertAlign w:val="subscript"/>
      <w:lang w:val="cs-CZ" w:eastAsia="cs-CZ"/>
    </w:rPr>
  </w:style>
  <w:style w:type="character" w:customStyle="1" w:styleId="JanormalChar">
    <w:name w:val="Ja_normal Char"/>
    <w:link w:val="Janormal"/>
    <w:semiHidden/>
    <w:locked/>
    <w:rsid w:val="00FB3746"/>
    <w:rPr>
      <w:rFonts w:ascii="Calibri" w:hAnsi="Calibri" w:cs="Calibri"/>
      <w:sz w:val="22"/>
      <w:szCs w:val="24"/>
      <w:lang w:eastAsia="cs-CZ"/>
    </w:rPr>
  </w:style>
  <w:style w:type="paragraph" w:customStyle="1" w:styleId="Janormal">
    <w:name w:val="Ja_normal"/>
    <w:basedOn w:val="Normlnywebov"/>
    <w:link w:val="JanormalChar"/>
    <w:semiHidden/>
    <w:qFormat/>
    <w:rsid w:val="00FB3746"/>
    <w:pPr>
      <w:spacing w:before="60" w:beforeAutospacing="0" w:after="0" w:afterAutospacing="0" w:line="360" w:lineRule="auto"/>
      <w:ind w:left="11" w:firstLine="556"/>
      <w:jc w:val="both"/>
    </w:pPr>
    <w:rPr>
      <w:rFonts w:ascii="Calibri" w:hAnsi="Calibri" w:cs="Calibri"/>
      <w:sz w:val="22"/>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3.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8C7CD2-8B5B-4D11-A98A-F641CB967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2894</Words>
  <Characters>16501</Characters>
  <Application>Microsoft Office Word</Application>
  <DocSecurity>0</DocSecurity>
  <Lines>137</Lines>
  <Paragraphs>38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19357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Tehlar</dc:creator>
  <cp:keywords/>
  <dc:description/>
  <cp:lastModifiedBy>JUDr. Peter Vachan</cp:lastModifiedBy>
  <cp:revision>3</cp:revision>
  <cp:lastPrinted>2018-06-20T06:46:00Z</cp:lastPrinted>
  <dcterms:created xsi:type="dcterms:W3CDTF">2021-07-30T12:07:00Z</dcterms:created>
  <dcterms:modified xsi:type="dcterms:W3CDTF">2021-07-30T12:07:00Z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